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915FF">
      <w:pPr>
        <w:spacing w:before="100" w:line="226" w:lineRule="auto"/>
        <w:jc w:val="center"/>
        <w:rPr>
          <w:rFonts w:ascii="黑体" w:hAnsi="黑体" w:eastAsia="黑体" w:cs="黑体"/>
          <w:sz w:val="31"/>
          <w:szCs w:val="31"/>
        </w:rPr>
      </w:pPr>
      <w:bookmarkStart w:id="0" w:name="_GoBack"/>
      <w:bookmarkEnd w:id="0"/>
      <w:r>
        <w:rPr>
          <w:rFonts w:ascii="黑体" w:hAnsi="黑体" w:eastAsia="黑体" w:cs="黑体"/>
          <w:spacing w:val="6"/>
          <w:sz w:val="31"/>
          <w:szCs w:val="31"/>
        </w:rPr>
        <w:t>202</w:t>
      </w:r>
      <w:r>
        <w:rPr>
          <w:rFonts w:hint="eastAsia" w:ascii="黑体" w:hAnsi="黑体" w:eastAsia="黑体" w:cs="黑体"/>
          <w:spacing w:val="6"/>
          <w:sz w:val="31"/>
          <w:szCs w:val="31"/>
          <w:lang w:val="en-US" w:eastAsia="zh-CN"/>
        </w:rPr>
        <w:t>5</w:t>
      </w:r>
      <w:r>
        <w:rPr>
          <w:rFonts w:ascii="黑体" w:hAnsi="黑体" w:eastAsia="黑体" w:cs="黑体"/>
          <w:spacing w:val="6"/>
          <w:sz w:val="31"/>
          <w:szCs w:val="31"/>
        </w:rPr>
        <w:t>届高考模拟考试</w:t>
      </w:r>
    </w:p>
    <w:p w14:paraId="5B556318">
      <w:pPr>
        <w:spacing w:before="181" w:line="225" w:lineRule="auto"/>
        <w:jc w:val="center"/>
        <w:rPr>
          <w:rFonts w:ascii="Arial"/>
          <w:sz w:val="21"/>
        </w:rPr>
      </w:pPr>
      <w:r>
        <w:rPr>
          <w:rFonts w:ascii="黑体" w:hAnsi="黑体" w:eastAsia="黑体" w:cs="黑体"/>
          <w:spacing w:val="6"/>
          <w:sz w:val="43"/>
          <w:szCs w:val="43"/>
        </w:rPr>
        <w:t>高三</w:t>
      </w:r>
      <w:r>
        <w:rPr>
          <w:rFonts w:hint="eastAsia" w:ascii="黑体" w:hAnsi="黑体" w:eastAsia="黑体" w:cs="黑体"/>
          <w:spacing w:val="6"/>
          <w:sz w:val="43"/>
          <w:szCs w:val="43"/>
          <w:lang w:eastAsia="zh-CN"/>
        </w:rPr>
        <w:t>物理</w:t>
      </w:r>
      <w:r>
        <w:rPr>
          <w:rFonts w:ascii="黑体" w:hAnsi="黑体" w:eastAsia="黑体" w:cs="黑体"/>
          <w:spacing w:val="6"/>
          <w:sz w:val="43"/>
          <w:szCs w:val="43"/>
        </w:rPr>
        <w:t>试卷</w:t>
      </w:r>
    </w:p>
    <w:p w14:paraId="120EF825">
      <w:pPr>
        <w:spacing w:before="92" w:line="221" w:lineRule="auto"/>
        <w:jc w:val="center"/>
        <w:rPr>
          <w:rFonts w:hint="eastAsia" w:ascii="宋体" w:hAnsi="宋体" w:eastAsia="宋体" w:cs="宋体"/>
          <w:sz w:val="28"/>
          <w:szCs w:val="28"/>
          <w:lang w:eastAsia="zh-CN"/>
        </w:rPr>
      </w:pPr>
      <w:r>
        <w:rPr>
          <w:rFonts w:ascii="宋体" w:hAnsi="宋体" w:eastAsia="宋体" w:cs="宋体"/>
          <w:sz w:val="28"/>
          <w:szCs w:val="28"/>
        </w:rPr>
        <w:t>命题学校：</w:t>
      </w:r>
      <w:r>
        <w:rPr>
          <w:rFonts w:hint="eastAsia" w:ascii="宋体" w:hAnsi="宋体" w:cs="宋体"/>
          <w:sz w:val="28"/>
          <w:szCs w:val="28"/>
          <w:lang w:eastAsia="zh-CN"/>
        </w:rPr>
        <w:t>鄂南高中</w:t>
      </w:r>
      <w:r>
        <w:rPr>
          <w:rFonts w:ascii="宋体" w:hAnsi="宋体" w:eastAsia="宋体" w:cs="宋体"/>
          <w:sz w:val="28"/>
          <w:szCs w:val="28"/>
        </w:rPr>
        <w:t xml:space="preserve">  命题教师：</w:t>
      </w:r>
      <w:r>
        <w:rPr>
          <w:rFonts w:hint="eastAsia" w:ascii="宋体" w:hAnsi="宋体" w:cs="宋体"/>
          <w:sz w:val="28"/>
          <w:szCs w:val="28"/>
          <w:lang w:eastAsia="zh-CN"/>
        </w:rPr>
        <w:t>高三物理组</w:t>
      </w:r>
      <w:r>
        <w:rPr>
          <w:rFonts w:ascii="宋体" w:hAnsi="宋体" w:eastAsia="宋体" w:cs="宋体"/>
          <w:sz w:val="28"/>
          <w:szCs w:val="28"/>
        </w:rPr>
        <w:t xml:space="preserve">  审题教师</w:t>
      </w:r>
      <w:r>
        <w:rPr>
          <w:rFonts w:ascii="宋体" w:hAnsi="宋体" w:eastAsia="宋体" w:cs="宋体"/>
          <w:spacing w:val="-26"/>
          <w:sz w:val="28"/>
          <w:szCs w:val="28"/>
        </w:rPr>
        <w:t>：</w:t>
      </w:r>
      <w:r>
        <w:rPr>
          <w:rFonts w:hint="eastAsia" w:ascii="宋体" w:hAnsi="宋体" w:cs="宋体"/>
          <w:sz w:val="28"/>
          <w:szCs w:val="28"/>
          <w:lang w:eastAsia="zh-CN"/>
        </w:rPr>
        <w:t>高三物理组</w:t>
      </w:r>
    </w:p>
    <w:p w14:paraId="5C8CC350">
      <w:pPr>
        <w:spacing w:before="65" w:line="232" w:lineRule="auto"/>
        <w:jc w:val="center"/>
        <w:rPr>
          <w:rFonts w:ascii="楷体" w:hAnsi="楷体" w:eastAsia="楷体" w:cs="楷体"/>
          <w:sz w:val="20"/>
          <w:szCs w:val="20"/>
        </w:rPr>
      </w:pPr>
      <w:r>
        <w:rPr>
          <w:rFonts w:ascii="楷体" w:hAnsi="楷体" w:eastAsia="楷体" w:cs="楷体"/>
          <w:spacing w:val="5"/>
          <w:sz w:val="20"/>
          <w:szCs w:val="20"/>
        </w:rPr>
        <w:t>考试时间：202</w:t>
      </w:r>
      <w:r>
        <w:rPr>
          <w:rFonts w:hint="eastAsia" w:ascii="楷体" w:hAnsi="楷体" w:eastAsia="楷体" w:cs="楷体"/>
          <w:spacing w:val="5"/>
          <w:sz w:val="20"/>
          <w:szCs w:val="20"/>
          <w:lang w:val="en-US" w:eastAsia="zh-CN"/>
        </w:rPr>
        <w:t>5</w:t>
      </w:r>
      <w:r>
        <w:rPr>
          <w:rFonts w:ascii="楷体" w:hAnsi="楷体" w:eastAsia="楷体" w:cs="楷体"/>
          <w:spacing w:val="5"/>
          <w:sz w:val="20"/>
          <w:szCs w:val="20"/>
        </w:rPr>
        <w:t>年</w:t>
      </w:r>
      <w:r>
        <w:rPr>
          <w:rFonts w:hint="eastAsia" w:ascii="楷体" w:hAnsi="楷体" w:eastAsia="楷体" w:cs="楷体"/>
          <w:spacing w:val="5"/>
          <w:sz w:val="20"/>
          <w:szCs w:val="20"/>
          <w:lang w:val="en-US" w:eastAsia="zh-CN"/>
        </w:rPr>
        <w:t>4</w:t>
      </w:r>
      <w:r>
        <w:rPr>
          <w:rFonts w:ascii="楷体" w:hAnsi="楷体" w:eastAsia="楷体" w:cs="楷体"/>
          <w:spacing w:val="5"/>
          <w:sz w:val="20"/>
          <w:szCs w:val="20"/>
        </w:rPr>
        <w:t>月</w:t>
      </w:r>
      <w:r>
        <w:rPr>
          <w:rFonts w:hint="eastAsia" w:ascii="楷体" w:hAnsi="楷体" w:eastAsia="楷体" w:cs="楷体"/>
          <w:spacing w:val="16"/>
          <w:sz w:val="20"/>
          <w:szCs w:val="20"/>
          <w:lang w:val="en-US" w:eastAsia="zh-CN"/>
        </w:rPr>
        <w:t>24</w:t>
      </w:r>
      <w:r>
        <w:rPr>
          <w:rFonts w:ascii="楷体" w:hAnsi="楷体" w:eastAsia="楷体" w:cs="楷体"/>
          <w:spacing w:val="5"/>
          <w:sz w:val="20"/>
          <w:szCs w:val="20"/>
        </w:rPr>
        <w:t>日上午</w:t>
      </w:r>
      <w:r>
        <w:rPr>
          <w:spacing w:val="-2"/>
        </w:rPr>
        <w:t>7:45—9：00</w:t>
      </w:r>
      <w:r>
        <w:rPr>
          <w:rFonts w:ascii="楷体" w:hAnsi="楷体" w:eastAsia="楷体" w:cs="楷体"/>
          <w:spacing w:val="5"/>
          <w:sz w:val="20"/>
          <w:szCs w:val="20"/>
        </w:rPr>
        <w:t xml:space="preserve">    试卷满分：</w:t>
      </w:r>
      <w:r>
        <w:rPr>
          <w:rFonts w:hint="eastAsia" w:ascii="楷体" w:hAnsi="楷体" w:eastAsia="楷体" w:cs="楷体"/>
          <w:spacing w:val="5"/>
          <w:sz w:val="20"/>
          <w:szCs w:val="20"/>
          <w:lang w:val="en-US" w:eastAsia="zh-CN"/>
        </w:rPr>
        <w:t>100</w:t>
      </w:r>
      <w:r>
        <w:rPr>
          <w:rFonts w:ascii="楷体" w:hAnsi="楷体" w:eastAsia="楷体" w:cs="楷体"/>
          <w:spacing w:val="-37"/>
          <w:sz w:val="20"/>
          <w:szCs w:val="20"/>
        </w:rPr>
        <w:t xml:space="preserve"> </w:t>
      </w:r>
      <w:r>
        <w:rPr>
          <w:rFonts w:ascii="楷体" w:hAnsi="楷体" w:eastAsia="楷体" w:cs="楷体"/>
          <w:spacing w:val="5"/>
          <w:sz w:val="20"/>
          <w:szCs w:val="20"/>
        </w:rPr>
        <w:t>分</w:t>
      </w:r>
    </w:p>
    <w:p w14:paraId="1ED0A894">
      <w:pPr>
        <w:keepNext w:val="0"/>
        <w:keepLines w:val="0"/>
        <w:pageBreakBefore w:val="0"/>
        <w:wordWrap/>
        <w:overflowPunct/>
        <w:topLinePunct w:val="0"/>
        <w:bidi w:val="0"/>
        <w:adjustRightInd/>
        <w:snapToGrid/>
        <w:spacing w:line="264" w:lineRule="auto"/>
        <w:ind w:left="401" w:hanging="401" w:hangingChars="190"/>
        <w:rPr>
          <w:rFonts w:hint="eastAsia" w:ascii="黑体" w:hAnsi="黑体" w:eastAsia="黑体" w:cs="黑体"/>
          <w:b/>
          <w:bCs/>
          <w:szCs w:val="21"/>
        </w:rPr>
      </w:pPr>
      <w:r>
        <w:rPr>
          <w:rFonts w:hint="eastAsia" w:ascii="黑体" w:hAnsi="黑体" w:eastAsia="黑体" w:cs="黑体"/>
          <w:b/>
          <w:bCs/>
          <w:szCs w:val="21"/>
        </w:rPr>
        <w:t>一、选择题（</w:t>
      </w:r>
      <w:r>
        <w:rPr>
          <w:rFonts w:hint="eastAsia" w:ascii="黑体" w:hAnsi="黑体" w:eastAsia="黑体" w:cs="黑体"/>
          <w:b/>
          <w:bCs/>
          <w:snapToGrid/>
          <w:kern w:val="2"/>
          <w:szCs w:val="21"/>
          <w:lang w:val="en-US" w:eastAsia="zh-CN" w:bidi="ar-SA"/>
        </w:rPr>
        <w:t>本题共10小题，每小题4分，共40分．在每小题给出的四个选项中，第1－7题只有一项符合题目要求，第8－10题有多项符合题目要求．全部选对的得4分，选对但不全的得2分，有选错的得0分．</w:t>
      </w:r>
      <w:r>
        <w:rPr>
          <w:rFonts w:hint="eastAsia" w:ascii="黑体" w:hAnsi="黑体" w:eastAsia="黑体" w:cs="黑体"/>
          <w:b/>
          <w:bCs/>
          <w:szCs w:val="21"/>
        </w:rPr>
        <w:t>）</w:t>
      </w:r>
    </w:p>
    <w:p w14:paraId="6BF5F28F">
      <w:pPr>
        <w:shd w:val="clear" w:color="auto" w:fill="auto"/>
        <w:spacing w:line="360" w:lineRule="auto"/>
        <w:jc w:val="left"/>
        <w:textAlignment w:val="center"/>
        <w:rPr>
          <w:sz w:val="21"/>
        </w:rPr>
      </w:pPr>
      <w:r>
        <w:rPr>
          <w:sz w:val="21"/>
        </w:rPr>
        <w:t>1．“嫦娥五号”中有一块“核电池”，在月</w:t>
      </w:r>
      <w:r>
        <w:rPr>
          <w:rFonts w:hint="eastAsia"/>
          <w:sz w:val="21"/>
          <w:lang w:eastAsia="zh-CN"/>
        </w:rPr>
        <w:t>球</w:t>
      </w:r>
      <w:r>
        <w:rPr>
          <w:sz w:val="21"/>
        </w:rPr>
        <w:t>夜期间提供电能的同时还能提供一定能量用于舱内温度控制。“核电池”利用了</w:t>
      </w:r>
      <w:r>
        <w:object>
          <v:shape id="_x0000_i1025" o:spt="75" alt="eqId5b06105805d4bbb1708e22b184fe8367" type="#_x0000_t75" style="height:17.15pt;width:12.3pt;" o:ole="t" filled="f" o:preferrelative="t" stroked="f" coordsize="21600,21600">
            <v:path/>
            <v:fill on="f" focussize="0,0"/>
            <v:stroke on="f" joinstyle="miter"/>
            <v:imagedata r:id="rId7" o:title="eqId5b06105805d4bbb1708e22b184fe8367"/>
            <o:lock v:ext="edit" aspectratio="t"/>
            <w10:wrap type="none"/>
            <w10:anchorlock/>
          </v:shape>
          <o:OLEObject Type="Embed" ProgID="Equation.DSMT4" ShapeID="_x0000_i1025" DrawAspect="Content" ObjectID="_1468075725" r:id="rId6">
            <o:LockedField>false</o:LockedField>
          </o:OLEObject>
        </w:object>
      </w:r>
      <w:r>
        <w:rPr>
          <w:sz w:val="21"/>
        </w:rPr>
        <w:t>Pu的衰变，衰变方程为</w:t>
      </w:r>
      <w:r>
        <w:object>
          <v:shape id="_x0000_i1026" o:spt="75" alt="eqId5b06105805d4bbb1708e22b184fe8367" type="#_x0000_t75" style="height:17.15pt;width:12.3pt;" o:ole="t" filled="f" o:preferrelative="t" stroked="f" coordsize="21600,21600">
            <v:path/>
            <v:fill on="f" focussize="0,0"/>
            <v:stroke on="f" joinstyle="miter"/>
            <v:imagedata r:id="rId7" o:title="eqId5b06105805d4bbb1708e22b184fe8367"/>
            <o:lock v:ext="edit" aspectratio="t"/>
            <w10:wrap type="none"/>
            <w10:anchorlock/>
          </v:shape>
          <o:OLEObject Type="Embed" ProgID="Equation.DSMT4" ShapeID="_x0000_i1026" DrawAspect="Content" ObjectID="_1468075726" r:id="rId8">
            <o:LockedField>false</o:LockedField>
          </o:OLEObject>
        </w:object>
      </w:r>
      <w:r>
        <w:rPr>
          <w:sz w:val="21"/>
        </w:rPr>
        <w:t>Pu→</w:t>
      </w:r>
      <w:r>
        <w:object>
          <v:shape id="_x0000_i1027" o:spt="75" alt="eqIdc8586d06280a097fe1778df775933fc3" type="#_x0000_t75" style="height:17.1pt;width:12.3pt;" o:ole="t" filled="f" o:preferrelative="t" stroked="f" coordsize="21600,21600">
            <v:path/>
            <v:fill on="f" focussize="0,0"/>
            <v:stroke on="f" joinstyle="miter"/>
            <v:imagedata r:id="rId10" o:title="eqIdc8586d06280a097fe1778df775933fc3"/>
            <o:lock v:ext="edit" aspectratio="t"/>
            <w10:wrap type="none"/>
            <w10:anchorlock/>
          </v:shape>
          <o:OLEObject Type="Embed" ProgID="Equation.DSMT4" ShapeID="_x0000_i1027" DrawAspect="Content" ObjectID="_1468075727" r:id="rId9">
            <o:LockedField>false</o:LockedField>
          </o:OLEObject>
        </w:object>
      </w:r>
      <w:r>
        <w:rPr>
          <w:sz w:val="21"/>
        </w:rPr>
        <w:t>X+</w:t>
      </w:r>
      <w:r>
        <w:object>
          <v:shape id="_x0000_i1028" o:spt="75" alt="eqId7759195cbab45f9bb87bbf85cb08bb9a" type="#_x0000_t75" style="height:15.95pt;width:7pt;" o:ole="t" filled="f" o:preferrelative="t" stroked="f" coordsize="21600,21600">
            <v:path/>
            <v:fill on="f" focussize="0,0"/>
            <v:stroke on="f" joinstyle="miter"/>
            <v:imagedata r:id="rId12" o:title="eqId7759195cbab45f9bb87bbf85cb08bb9a"/>
            <o:lock v:ext="edit" aspectratio="t"/>
            <w10:wrap type="none"/>
            <w10:anchorlock/>
          </v:shape>
          <o:OLEObject Type="Embed" ProgID="Equation.DSMT4" ShapeID="_x0000_i1028" DrawAspect="Content" ObjectID="_1468075728" r:id="rId11">
            <o:LockedField>false</o:LockedField>
          </o:OLEObject>
        </w:object>
      </w:r>
      <w:r>
        <w:rPr>
          <w:sz w:val="21"/>
        </w:rPr>
        <w:t>Y，下列说法正确的是（　　）</w:t>
      </w:r>
    </w:p>
    <w:p w14:paraId="4C35F9A6">
      <w:pPr>
        <w:shd w:val="clear" w:color="auto" w:fill="auto"/>
        <w:spacing w:line="360" w:lineRule="auto"/>
        <w:ind w:left="300"/>
        <w:jc w:val="left"/>
        <w:textAlignment w:val="center"/>
        <w:rPr>
          <w:sz w:val="21"/>
        </w:rPr>
      </w:pPr>
      <w:r>
        <w:rPr>
          <w:sz w:val="21"/>
        </w:rPr>
        <w:t>A．</w:t>
      </w:r>
      <w:r>
        <w:object>
          <v:shape id="_x0000_i1029" o:spt="75" alt="eqIdc8586d06280a097fe1778df775933fc3" type="#_x0000_t75" style="height:17.1pt;width:12.3pt;" o:ole="t" filled="f" o:preferrelative="t" stroked="f" coordsize="21600,21600">
            <v:path/>
            <v:fill on="f" focussize="0,0"/>
            <v:stroke on="f" joinstyle="miter"/>
            <v:imagedata r:id="rId10" o:title="eqIdc8586d06280a097fe1778df775933fc3"/>
            <o:lock v:ext="edit" aspectratio="t"/>
            <w10:wrap type="none"/>
            <w10:anchorlock/>
          </v:shape>
          <o:OLEObject Type="Embed" ProgID="Equation.DSMT4" ShapeID="_x0000_i1029" DrawAspect="Content" ObjectID="_1468075729" r:id="rId13">
            <o:LockedField>false</o:LockedField>
          </o:OLEObject>
        </w:object>
      </w:r>
      <w:r>
        <w:rPr>
          <w:sz w:val="21"/>
        </w:rPr>
        <w:t>X比</w:t>
      </w:r>
      <w:r>
        <w:object>
          <v:shape id="_x0000_i1030" o:spt="75" alt="eqId5b06105805d4bbb1708e22b184fe8367" type="#_x0000_t75" style="height:17.15pt;width:12.3pt;" o:ole="t" filled="f" o:preferrelative="t" stroked="f" coordsize="21600,21600">
            <v:path/>
            <v:fill on="f" focussize="0,0"/>
            <v:stroke on="f" joinstyle="miter"/>
            <v:imagedata r:id="rId7" o:title="eqId5b06105805d4bbb1708e22b184fe8367"/>
            <o:lock v:ext="edit" aspectratio="t"/>
            <w10:wrap type="none"/>
            <w10:anchorlock/>
          </v:shape>
          <o:OLEObject Type="Embed" ProgID="Equation.DSMT4" ShapeID="_x0000_i1030" DrawAspect="Content" ObjectID="_1468075730" r:id="rId14">
            <o:LockedField>false</o:LockedField>
          </o:OLEObject>
        </w:object>
      </w:r>
      <w:r>
        <w:rPr>
          <w:sz w:val="21"/>
        </w:rPr>
        <w:t>Pu的中子数少2个</w:t>
      </w:r>
    </w:p>
    <w:p w14:paraId="6BF23EDE">
      <w:pPr>
        <w:shd w:val="clear" w:color="auto" w:fill="auto"/>
        <w:spacing w:line="360" w:lineRule="auto"/>
        <w:ind w:left="300"/>
        <w:jc w:val="left"/>
        <w:textAlignment w:val="center"/>
        <w:rPr>
          <w:sz w:val="21"/>
        </w:rPr>
      </w:pPr>
      <w:r>
        <w:rPr>
          <w:sz w:val="21"/>
        </w:rPr>
        <w:t>B．在月球上</w:t>
      </w:r>
      <w:r>
        <w:object>
          <v:shape id="_x0000_i1031" o:spt="75" alt="eqId5b06105805d4bbb1708e22b184fe8367" type="#_x0000_t75" style="height:17.15pt;width:12.3pt;" o:ole="t" filled="f" o:preferrelative="t" stroked="f" coordsize="21600,21600">
            <v:path/>
            <v:fill on="f" focussize="0,0"/>
            <v:stroke on="f" joinstyle="miter"/>
            <v:imagedata r:id="rId7" o:title="eqId5b06105805d4bbb1708e22b184fe8367"/>
            <o:lock v:ext="edit" aspectratio="t"/>
            <w10:wrap type="none"/>
            <w10:anchorlock/>
          </v:shape>
          <o:OLEObject Type="Embed" ProgID="Equation.DSMT4" ShapeID="_x0000_i1031" DrawAspect="Content" ObjectID="_1468075731" r:id="rId15">
            <o:LockedField>false</o:LockedField>
          </o:OLEObject>
        </w:object>
      </w:r>
      <w:r>
        <w:rPr>
          <w:sz w:val="21"/>
        </w:rPr>
        <w:t>Pu衰变得比在地球上快</w:t>
      </w:r>
    </w:p>
    <w:p w14:paraId="61BDB27C">
      <w:pPr>
        <w:shd w:val="clear" w:color="auto" w:fill="auto"/>
        <w:spacing w:line="360" w:lineRule="auto"/>
        <w:ind w:left="300"/>
        <w:jc w:val="left"/>
        <w:textAlignment w:val="center"/>
        <w:rPr>
          <w:rFonts w:ascii="Times New Roman" w:hAnsi="Times New Roman" w:eastAsia="Times New Roman" w:cs="Times New Roman"/>
          <w:i/>
          <w:sz w:val="21"/>
        </w:rPr>
      </w:pPr>
      <w:r>
        <w:rPr>
          <w:sz w:val="21"/>
        </w:rPr>
        <w:t>C．一个</w:t>
      </w:r>
      <w:r>
        <w:object>
          <v:shape id="_x0000_i1032" o:spt="75" alt="eqId5b06105805d4bbb1708e22b184fe8367" type="#_x0000_t75" style="height:17.15pt;width:12.3pt;" o:ole="t" filled="f" o:preferrelative="t" stroked="f" coordsize="21600,21600">
            <v:path/>
            <v:fill on="f" focussize="0,0"/>
            <v:stroke on="f" joinstyle="miter"/>
            <v:imagedata r:id="rId7" o:title="eqId5b06105805d4bbb1708e22b184fe8367"/>
            <o:lock v:ext="edit" aspectratio="t"/>
            <w10:wrap type="none"/>
            <w10:anchorlock/>
          </v:shape>
          <o:OLEObject Type="Embed" ProgID="Equation.DSMT4" ShapeID="_x0000_i1032" DrawAspect="Content" ObjectID="_1468075732" r:id="rId16">
            <o:LockedField>false</o:LockedField>
          </o:OLEObject>
        </w:object>
      </w:r>
      <w:r>
        <w:rPr>
          <w:sz w:val="21"/>
        </w:rPr>
        <w:t>Pu衰变为</w:t>
      </w:r>
      <w:r>
        <w:object>
          <v:shape id="_x0000_i1033" o:spt="75" alt="eqIdc8586d06280a097fe1778df775933fc3" type="#_x0000_t75" style="height:17.1pt;width:12.3pt;" o:ole="t" filled="f" o:preferrelative="t" stroked="f" coordsize="21600,21600">
            <v:path/>
            <v:fill on="f" focussize="0,0"/>
            <v:stroke on="f" joinstyle="miter"/>
            <v:imagedata r:id="rId10" o:title="eqIdc8586d06280a097fe1778df775933fc3"/>
            <o:lock v:ext="edit" aspectratio="t"/>
            <w10:wrap type="none"/>
            <w10:anchorlock/>
          </v:shape>
          <o:OLEObject Type="Embed" ProgID="Equation.DSMT4" ShapeID="_x0000_i1033" DrawAspect="Content" ObjectID="_1468075733" r:id="rId17">
            <o:LockedField>false</o:LockedField>
          </o:OLEObject>
        </w:object>
      </w:r>
      <w:r>
        <w:rPr>
          <w:sz w:val="21"/>
        </w:rPr>
        <w:t>X释放的核能为（</w:t>
      </w:r>
      <w:r>
        <w:object>
          <v:shape id="_x0000_i1034" o:spt="75" alt="eqIdae27b7375056add57db722b811a10f5c" type="#_x0000_t75" style="height:15.75pt;width:40.45pt;" o:ole="t" filled="f" o:preferrelative="t" stroked="f" coordsize="21600,21600">
            <v:path/>
            <v:fill on="f" focussize="0,0"/>
            <v:stroke on="f" joinstyle="miter"/>
            <v:imagedata r:id="rId19" o:title="eqIdae27b7375056add57db722b811a10f5c"/>
            <o:lock v:ext="edit" aspectratio="t"/>
            <w10:wrap type="none"/>
            <w10:anchorlock/>
          </v:shape>
          <o:OLEObject Type="Embed" ProgID="Equation.DSMT4" ShapeID="_x0000_i1034" DrawAspect="Content" ObjectID="_1468075734" r:id="rId18">
            <o:LockedField>false</o:LockedField>
          </o:OLEObject>
        </w:object>
      </w:r>
      <w:r>
        <w:rPr>
          <w:sz w:val="21"/>
        </w:rPr>
        <w:t>）</w:t>
      </w:r>
      <w:r>
        <w:rPr>
          <w:rFonts w:ascii="Times New Roman" w:hAnsi="Times New Roman" w:eastAsia="Times New Roman" w:cs="Times New Roman"/>
          <w:i/>
          <w:sz w:val="21"/>
        </w:rPr>
        <w:t>c</w:t>
      </w:r>
      <w:r>
        <w:rPr>
          <w:rFonts w:ascii="Times New Roman" w:hAnsi="Times New Roman" w:eastAsia="Times New Roman" w:cs="Times New Roman"/>
          <w:i/>
          <w:sz w:val="21"/>
          <w:vertAlign w:val="superscript"/>
        </w:rPr>
        <w:t>2</w:t>
      </w:r>
    </w:p>
    <w:p w14:paraId="6F019D6B">
      <w:pPr>
        <w:shd w:val="clear" w:color="auto" w:fill="auto"/>
        <w:spacing w:line="360" w:lineRule="auto"/>
        <w:ind w:left="300"/>
        <w:jc w:val="left"/>
        <w:textAlignment w:val="center"/>
        <w:rPr>
          <w:sz w:val="21"/>
        </w:rPr>
      </w:pPr>
      <w:r>
        <w:rPr>
          <w:sz w:val="21"/>
        </w:rPr>
        <w:t>D．</w:t>
      </w:r>
      <w:r>
        <w:object>
          <v:shape id="_x0000_i1035" o:spt="75" alt="eqId5b06105805d4bbb1708e22b184fe8367" type="#_x0000_t75" style="height:17.15pt;width:12.3pt;" o:ole="t" filled="f" o:preferrelative="t" stroked="f" coordsize="21600,21600">
            <v:path/>
            <v:fill on="f" focussize="0,0"/>
            <v:stroke on="f" joinstyle="miter"/>
            <v:imagedata r:id="rId7" o:title="eqId5b06105805d4bbb1708e22b184fe8367"/>
            <o:lock v:ext="edit" aspectratio="t"/>
            <w10:wrap type="none"/>
            <w10:anchorlock/>
          </v:shape>
          <o:OLEObject Type="Embed" ProgID="Equation.DSMT4" ShapeID="_x0000_i1035" DrawAspect="Content" ObjectID="_1468075735" r:id="rId20">
            <o:LockedField>false</o:LockedField>
          </o:OLEObject>
        </w:object>
      </w:r>
      <w:r>
        <w:rPr>
          <w:sz w:val="21"/>
        </w:rPr>
        <w:t>Pu发生的是α衰变，α射线具有极强的穿透能力可用于金属探伤</w:t>
      </w:r>
    </w:p>
    <w:p w14:paraId="3C55E25D">
      <w:pPr>
        <w:shd w:val="clear" w:color="auto" w:fill="auto"/>
        <w:spacing w:line="360" w:lineRule="auto"/>
        <w:jc w:val="left"/>
        <w:textAlignment w:val="center"/>
        <w:rPr>
          <w:sz w:val="21"/>
        </w:rPr>
      </w:pPr>
      <w:r>
        <w:rPr>
          <w:sz w:val="21"/>
        </w:rPr>
        <w:t>2．神舟十九号与空间站在同一圆周轨道上绕地球做匀速圆周运动，若要使后方的神舟十九号在该轨道追上空间站，神舟十九号持续喷射燃气的方向可能正确的是（　　）</w:t>
      </w:r>
    </w:p>
    <w:p w14:paraId="1FBA864C">
      <w:pPr>
        <w:shd w:val="clear" w:color="auto" w:fill="auto"/>
        <w:tabs>
          <w:tab w:val="left" w:pos="4156"/>
        </w:tabs>
        <w:spacing w:line="360" w:lineRule="auto"/>
        <w:ind w:left="300"/>
        <w:jc w:val="left"/>
        <w:textAlignment w:val="center"/>
        <w:rPr>
          <w:sz w:val="21"/>
        </w:rPr>
      </w:pPr>
      <w:r>
        <w:rPr>
          <w:sz w:val="21"/>
        </w:rPr>
        <w:t>A．</w:t>
      </w:r>
      <w:r>
        <w:rPr>
          <w:rFonts w:ascii="Times New Roman" w:hAnsi="Times New Roman" w:eastAsia="Times New Roman" w:cs="Times New Roman"/>
          <w:strike w:val="0"/>
          <w:kern w:val="0"/>
          <w:sz w:val="24"/>
          <w:szCs w:val="24"/>
          <w:u w:val="none"/>
        </w:rPr>
        <w:drawing>
          <wp:inline distT="0" distB="0" distL="114300" distR="114300">
            <wp:extent cx="1724025" cy="685800"/>
            <wp:effectExtent l="0" t="0" r="9525" b="0"/>
            <wp:docPr id="100003" name="图片 100003" descr="@@@cfc1ad6f-670d-4ee5-8b9c-0857e384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fc1ad6f-670d-4ee5-8b9c-0857e3841473"/>
                    <pic:cNvPicPr>
                      <a:picLocks noChangeAspect="1"/>
                    </pic:cNvPicPr>
                  </pic:nvPicPr>
                  <pic:blipFill>
                    <a:blip r:embed="rId21"/>
                    <a:stretch>
                      <a:fillRect/>
                    </a:stretch>
                  </pic:blipFill>
                  <pic:spPr>
                    <a:xfrm>
                      <a:off x="0" y="0"/>
                      <a:ext cx="1724025" cy="685800"/>
                    </a:xfrm>
                    <a:prstGeom prst="rect">
                      <a:avLst/>
                    </a:prstGeom>
                  </pic:spPr>
                </pic:pic>
              </a:graphicData>
            </a:graphic>
          </wp:inline>
        </w:drawing>
      </w:r>
      <w:r>
        <w:rPr>
          <w:sz w:val="21"/>
        </w:rPr>
        <w:tab/>
      </w:r>
      <w:r>
        <w:rPr>
          <w:sz w:val="21"/>
        </w:rPr>
        <w:t>B．</w:t>
      </w:r>
      <w:r>
        <w:rPr>
          <w:rFonts w:ascii="Times New Roman" w:hAnsi="Times New Roman" w:eastAsia="Times New Roman" w:cs="Times New Roman"/>
          <w:strike w:val="0"/>
          <w:kern w:val="0"/>
          <w:sz w:val="24"/>
          <w:szCs w:val="24"/>
          <w:u w:val="none"/>
        </w:rPr>
        <w:drawing>
          <wp:inline distT="0" distB="0" distL="114300" distR="114300">
            <wp:extent cx="1866900" cy="733425"/>
            <wp:effectExtent l="0" t="0" r="0" b="9525"/>
            <wp:docPr id="100005" name="图片 100005" descr="@@@9e965435-8cac-49ac-a8c3-a401947d5a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9e965435-8cac-49ac-a8c3-a401947d5a5d"/>
                    <pic:cNvPicPr>
                      <a:picLocks noChangeAspect="1"/>
                    </pic:cNvPicPr>
                  </pic:nvPicPr>
                  <pic:blipFill>
                    <a:blip r:embed="rId22"/>
                    <a:stretch>
                      <a:fillRect/>
                    </a:stretch>
                  </pic:blipFill>
                  <pic:spPr>
                    <a:xfrm>
                      <a:off x="0" y="0"/>
                      <a:ext cx="1866900" cy="733425"/>
                    </a:xfrm>
                    <a:prstGeom prst="rect">
                      <a:avLst/>
                    </a:prstGeom>
                  </pic:spPr>
                </pic:pic>
              </a:graphicData>
            </a:graphic>
          </wp:inline>
        </w:drawing>
      </w:r>
    </w:p>
    <w:p w14:paraId="37ECC5A7">
      <w:pPr>
        <w:shd w:val="clear" w:color="auto" w:fill="auto"/>
        <w:tabs>
          <w:tab w:val="left" w:pos="4156"/>
        </w:tabs>
        <w:spacing w:line="360" w:lineRule="auto"/>
        <w:ind w:left="300"/>
        <w:jc w:val="left"/>
        <w:textAlignment w:val="center"/>
        <w:rPr>
          <w:sz w:val="21"/>
        </w:rPr>
      </w:pPr>
      <w:r>
        <w:rPr>
          <w:sz w:val="21"/>
        </w:rPr>
        <w:t>C．</w:t>
      </w:r>
      <w:r>
        <w:rPr>
          <w:rFonts w:ascii="Times New Roman" w:hAnsi="Times New Roman" w:eastAsia="Times New Roman" w:cs="Times New Roman"/>
          <w:strike w:val="0"/>
          <w:kern w:val="0"/>
          <w:sz w:val="24"/>
          <w:szCs w:val="24"/>
          <w:u w:val="none"/>
        </w:rPr>
        <w:drawing>
          <wp:inline distT="0" distB="0" distL="114300" distR="114300">
            <wp:extent cx="1466850" cy="847725"/>
            <wp:effectExtent l="0" t="0" r="0" b="9525"/>
            <wp:docPr id="100007" name="图片 100007" descr="@@@2639280a-6b06-41f7-bdff-8171751e0e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2639280a-6b06-41f7-bdff-8171751e0e0b"/>
                    <pic:cNvPicPr>
                      <a:picLocks noChangeAspect="1"/>
                    </pic:cNvPicPr>
                  </pic:nvPicPr>
                  <pic:blipFill>
                    <a:blip r:embed="rId23"/>
                    <a:stretch>
                      <a:fillRect/>
                    </a:stretch>
                  </pic:blipFill>
                  <pic:spPr>
                    <a:xfrm>
                      <a:off x="0" y="0"/>
                      <a:ext cx="1466850" cy="847725"/>
                    </a:xfrm>
                    <a:prstGeom prst="rect">
                      <a:avLst/>
                    </a:prstGeom>
                  </pic:spPr>
                </pic:pic>
              </a:graphicData>
            </a:graphic>
          </wp:inline>
        </w:drawing>
      </w:r>
      <w:r>
        <w:rPr>
          <w:sz w:val="21"/>
        </w:rPr>
        <w:tab/>
      </w:r>
      <w:r>
        <w:rPr>
          <w:sz w:val="21"/>
        </w:rPr>
        <w:t>D．</w:t>
      </w:r>
      <w:r>
        <w:rPr>
          <w:rFonts w:ascii="Times New Roman" w:hAnsi="Times New Roman" w:eastAsia="Times New Roman" w:cs="Times New Roman"/>
          <w:strike w:val="0"/>
          <w:kern w:val="0"/>
          <w:sz w:val="24"/>
          <w:szCs w:val="24"/>
          <w:u w:val="none"/>
        </w:rPr>
        <w:drawing>
          <wp:inline distT="0" distB="0" distL="114300" distR="114300">
            <wp:extent cx="1466850" cy="819150"/>
            <wp:effectExtent l="0" t="0" r="0" b="0"/>
            <wp:docPr id="100009" name="图片 100009" descr="@@@d3869eda-5302-4f38-ba48-d8c6b81adf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d3869eda-5302-4f38-ba48-d8c6b81adf48"/>
                    <pic:cNvPicPr>
                      <a:picLocks noChangeAspect="1"/>
                    </pic:cNvPicPr>
                  </pic:nvPicPr>
                  <pic:blipFill>
                    <a:blip r:embed="rId24"/>
                    <a:stretch>
                      <a:fillRect/>
                    </a:stretch>
                  </pic:blipFill>
                  <pic:spPr>
                    <a:xfrm>
                      <a:off x="0" y="0"/>
                      <a:ext cx="1466850" cy="819150"/>
                    </a:xfrm>
                    <a:prstGeom prst="rect">
                      <a:avLst/>
                    </a:prstGeom>
                  </pic:spPr>
                </pic:pic>
              </a:graphicData>
            </a:graphic>
          </wp:inline>
        </w:drawing>
      </w:r>
    </w:p>
    <w:p w14:paraId="5206EA79">
      <w:pPr>
        <w:shd w:val="clear" w:color="auto" w:fill="auto"/>
        <w:spacing w:line="360" w:lineRule="auto"/>
        <w:jc w:val="left"/>
        <w:textAlignment w:val="center"/>
        <w:rPr>
          <w:sz w:val="21"/>
        </w:rPr>
      </w:pPr>
      <w:r>
        <w:rPr>
          <w:sz w:val="21"/>
        </w:rPr>
        <w:t>3．</w:t>
      </w:r>
      <w:r>
        <w:rPr>
          <w:rFonts w:hint="eastAsia"/>
          <w:sz w:val="21"/>
          <w:lang w:eastAsia="zh-CN"/>
        </w:rPr>
        <w:t>如图为我国某运动品牌的</w:t>
      </w:r>
      <w:r>
        <w:rPr>
          <w:sz w:val="21"/>
        </w:rPr>
        <w:t>气垫运动鞋</w:t>
      </w:r>
      <w:r>
        <w:rPr>
          <w:rFonts w:hint="eastAsia"/>
          <w:sz w:val="21"/>
          <w:lang w:eastAsia="zh-CN"/>
        </w:rPr>
        <w:t>，该鞋</w:t>
      </w:r>
      <w:r>
        <w:rPr>
          <w:sz w:val="21"/>
        </w:rPr>
        <w:t>表面材质导热良好，防滑耐用，可以在运动过程中起到很好的缓冲作用。使用过程中</w:t>
      </w:r>
      <w:r>
        <w:rPr>
          <w:rFonts w:hint="eastAsia"/>
          <w:sz w:val="21"/>
          <w:lang w:eastAsia="zh-CN"/>
        </w:rPr>
        <w:t>环境温度保持不变</w:t>
      </w:r>
      <w:r>
        <w:rPr>
          <w:sz w:val="21"/>
        </w:rPr>
        <w:t>，气垫内气体被反复压缩、扩张，下列说法正确的是（　　）</w:t>
      </w:r>
    </w:p>
    <w:p w14:paraId="50B1AE8C">
      <w:pPr>
        <w:shd w:val="clear" w:color="auto" w:fill="auto"/>
        <w:spacing w:line="360" w:lineRule="auto"/>
        <w:ind w:left="300"/>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60288" behindDoc="0" locked="0" layoutInCell="1" allowOverlap="1">
            <wp:simplePos x="0" y="0"/>
            <wp:positionH relativeFrom="column">
              <wp:posOffset>4043045</wp:posOffset>
            </wp:positionH>
            <wp:positionV relativeFrom="paragraph">
              <wp:posOffset>31750</wp:posOffset>
            </wp:positionV>
            <wp:extent cx="1174750" cy="995045"/>
            <wp:effectExtent l="0" t="0" r="6350" b="14605"/>
            <wp:wrapSquare wrapText="bothSides"/>
            <wp:docPr id="100011" name="图片 100011" descr="@@@474e03ca-15e2-46ad-8908-95ddbb3cb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474e03ca-15e2-46ad-8908-95ddbb3cb861"/>
                    <pic:cNvPicPr>
                      <a:picLocks noChangeAspect="1"/>
                    </pic:cNvPicPr>
                  </pic:nvPicPr>
                  <pic:blipFill>
                    <a:blip r:embed="rId25"/>
                    <a:stretch>
                      <a:fillRect/>
                    </a:stretch>
                  </pic:blipFill>
                  <pic:spPr>
                    <a:xfrm>
                      <a:off x="0" y="0"/>
                      <a:ext cx="1174750" cy="995045"/>
                    </a:xfrm>
                    <a:prstGeom prst="rect">
                      <a:avLst/>
                    </a:prstGeom>
                  </pic:spPr>
                </pic:pic>
              </a:graphicData>
            </a:graphic>
          </wp:anchor>
        </w:drawing>
      </w:r>
      <w:r>
        <w:rPr>
          <w:sz w:val="21"/>
        </w:rPr>
        <w:t>A．踩下时，气垫内气体压强增大</w:t>
      </w:r>
    </w:p>
    <w:p w14:paraId="3099547B">
      <w:pPr>
        <w:shd w:val="clear" w:color="auto" w:fill="auto"/>
        <w:spacing w:line="360" w:lineRule="auto"/>
        <w:ind w:left="300"/>
        <w:jc w:val="left"/>
        <w:textAlignment w:val="center"/>
        <w:rPr>
          <w:sz w:val="21"/>
        </w:rPr>
      </w:pPr>
      <w:r>
        <w:rPr>
          <w:sz w:val="21"/>
        </w:rPr>
        <w:t>B．踩下时，气垫内气体平均动能增大</w:t>
      </w:r>
    </w:p>
    <w:p w14:paraId="526F5A8C">
      <w:pPr>
        <w:shd w:val="clear" w:color="auto" w:fill="auto"/>
        <w:spacing w:line="360" w:lineRule="auto"/>
        <w:ind w:left="300"/>
        <w:jc w:val="left"/>
        <w:textAlignment w:val="center"/>
        <w:rPr>
          <w:sz w:val="21"/>
        </w:rPr>
      </w:pPr>
      <w:r>
        <w:rPr>
          <w:sz w:val="21"/>
        </w:rPr>
        <w:t>C．踩下后抬起脚时，气垫内气体向外界放热</w:t>
      </w:r>
    </w:p>
    <w:p w14:paraId="4F9FFDE1">
      <w:pPr>
        <w:shd w:val="clear" w:color="auto" w:fill="auto"/>
        <w:spacing w:line="360" w:lineRule="auto"/>
        <w:ind w:left="300"/>
        <w:jc w:val="left"/>
        <w:textAlignment w:val="center"/>
        <w:rPr>
          <w:sz w:val="21"/>
        </w:rPr>
      </w:pPr>
      <w:r>
        <w:rPr>
          <w:sz w:val="21"/>
        </w:rPr>
        <w:t>D．踩下后抬起脚时，气体对外做功数值大于气体吸收的热量</w:t>
      </w:r>
    </w:p>
    <w:p w14:paraId="09F3E9BF">
      <w:pPr>
        <w:shd w:val="clear" w:color="auto" w:fill="auto"/>
        <w:spacing w:line="360" w:lineRule="auto"/>
        <w:jc w:val="left"/>
        <w:textAlignment w:val="center"/>
        <w:rPr>
          <w:sz w:val="21"/>
        </w:rPr>
      </w:pPr>
      <w:r>
        <w:rPr>
          <w:sz w:val="21"/>
        </w:rPr>
        <w:t>4．铁路部门在城际常规车次中实行交错停车模式，部分列车实行一站直达。假设</w:t>
      </w:r>
      <w:r>
        <w:rPr>
          <w:rFonts w:hint="eastAsia"/>
          <w:sz w:val="21"/>
          <w:lang w:eastAsia="zh-CN"/>
        </w:rPr>
        <w:t>甲乙两</w:t>
      </w:r>
      <w:r>
        <w:rPr>
          <w:sz w:val="21"/>
        </w:rPr>
        <w:t>火车站之间</w:t>
      </w:r>
      <w:r>
        <w:rPr>
          <w:rFonts w:hint="eastAsia"/>
          <w:sz w:val="21"/>
          <w:lang w:eastAsia="zh-CN"/>
        </w:rPr>
        <w:t>铁路里程为</w:t>
      </w:r>
      <w:r>
        <w:rPr>
          <w:rFonts w:hint="eastAsia"/>
          <w:sz w:val="21"/>
          <w:lang w:val="en-US" w:eastAsia="zh-CN"/>
        </w:rPr>
        <w:t>360km，甲乙之间</w:t>
      </w:r>
      <w:r>
        <w:rPr>
          <w:sz w:val="21"/>
        </w:rPr>
        <w:t>还均匀分布了2个车站，列车的最高速度为324 km/h。若列车在进站和出站过程中做匀变速直线运动，加速度大小均为</w:t>
      </w:r>
      <w:r>
        <w:object>
          <v:shape id="_x0000_i1036" o:spt="75" alt="eqId49c9ccb846209ceecc8de14fe7318e4d" type="#_x0000_t75" style="height:13.55pt;width:25.5pt;" o:ole="t" filled="f" o:preferrelative="t" stroked="f" coordsize="21600,21600">
            <v:path/>
            <v:fill on="f" focussize="0,0"/>
            <v:stroke on="f" joinstyle="miter"/>
            <v:imagedata r:id="rId27" o:title="eqId49c9ccb846209ceecc8de14fe7318e4d"/>
            <o:lock v:ext="edit" aspectratio="t"/>
            <w10:wrap type="none"/>
            <w10:anchorlock/>
          </v:shape>
          <o:OLEObject Type="Embed" ProgID="Equation.DSMT4" ShapeID="_x0000_i1036" DrawAspect="Content" ObjectID="_1468075736" r:id="rId26">
            <o:LockedField>false</o:LockedField>
          </o:OLEObject>
        </w:object>
      </w:r>
      <w:r>
        <w:rPr>
          <w:sz w:val="21"/>
        </w:rPr>
        <w:t>，其余行驶时间内保持最高速度匀速运动，列车在每个车站停车时间均为</w:t>
      </w:r>
      <w:r>
        <w:object>
          <v:shape id="_x0000_i1037" o:spt="75" alt="eqId48357b2c03b2a3533bcfa3a5758c3fc0" type="#_x0000_t75" style="height:15.75pt;width:43.1pt;" o:ole="t" filled="f" o:preferrelative="t" stroked="f" coordsize="21600,21600">
            <v:path/>
            <v:fill on="f" focussize="0,0"/>
            <v:stroke on="f" joinstyle="miter"/>
            <v:imagedata r:id="rId29" o:title="eqId48357b2c03b2a3533bcfa3a5758c3fc0"/>
            <o:lock v:ext="edit" aspectratio="t"/>
            <w10:wrap type="none"/>
            <w10:anchorlock/>
          </v:shape>
          <o:OLEObject Type="Embed" ProgID="Equation.DSMT4" ShapeID="_x0000_i1037" DrawAspect="Content" ObjectID="_1468075737" r:id="rId28">
            <o:LockedField>false</o:LockedField>
          </o:OLEObject>
        </w:object>
      </w:r>
      <w:r>
        <w:rPr>
          <w:sz w:val="21"/>
        </w:rPr>
        <w:t>，则一站直达列车比“站站停”列车节省的时间为（</w:t>
      </w:r>
      <w:r>
        <w:rPr>
          <w:rFonts w:ascii="Times New Roman" w:hAnsi="Times New Roman" w:eastAsia="Times New Roman" w:cs="Times New Roman"/>
          <w:kern w:val="0"/>
          <w:sz w:val="24"/>
          <w:szCs w:val="24"/>
        </w:rPr>
        <w:t>    </w:t>
      </w:r>
      <w:r>
        <w:rPr>
          <w:sz w:val="21"/>
        </w:rPr>
        <w:t>）</w:t>
      </w:r>
    </w:p>
    <w:p w14:paraId="72711869">
      <w:pPr>
        <w:shd w:val="clear" w:color="auto" w:fill="auto"/>
        <w:tabs>
          <w:tab w:val="left" w:pos="2078"/>
          <w:tab w:val="left" w:pos="4156"/>
          <w:tab w:val="left" w:pos="6234"/>
        </w:tabs>
        <w:spacing w:line="360" w:lineRule="auto"/>
        <w:ind w:left="300"/>
        <w:jc w:val="left"/>
        <w:textAlignment w:val="center"/>
        <w:rPr>
          <w:sz w:val="21"/>
        </w:rPr>
      </w:pPr>
      <w:r>
        <w:rPr>
          <w:sz w:val="21"/>
        </w:rPr>
        <w:t>A．5 min</w:t>
      </w:r>
      <w:r>
        <w:rPr>
          <w:sz w:val="21"/>
        </w:rPr>
        <w:tab/>
      </w:r>
      <w:r>
        <w:rPr>
          <w:sz w:val="21"/>
        </w:rPr>
        <w:t>B．6 min</w:t>
      </w:r>
      <w:r>
        <w:rPr>
          <w:sz w:val="21"/>
        </w:rPr>
        <w:tab/>
      </w:r>
      <w:r>
        <w:rPr>
          <w:sz w:val="21"/>
        </w:rPr>
        <w:t>C．7 min</w:t>
      </w:r>
      <w:r>
        <w:rPr>
          <w:sz w:val="21"/>
        </w:rPr>
        <w:tab/>
      </w:r>
      <w:r>
        <w:rPr>
          <w:sz w:val="21"/>
        </w:rPr>
        <w:t>D．8 min</w:t>
      </w:r>
    </w:p>
    <w:p w14:paraId="05DE00BE">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sz w:val="21"/>
        </w:rPr>
      </w:pPr>
      <w:r>
        <w:rPr>
          <w:sz w:val="21"/>
        </w:rPr>
        <w:t>5．1909年密立根通过油滴实验测得电子的电荷量，因此获得1923年诺贝尔物理学奖，实验装置如图。图中雾状小油滴被喷到水平放置的两块平行金属板的上方空间中，油滴因</w:t>
      </w:r>
      <w:r>
        <w:rPr>
          <w:rFonts w:ascii="Times New Roman" w:hAnsi="Times New Roman" w:eastAsia="Times New Roman" w:cs="Times New Roman"/>
          <w:i/>
          <w:sz w:val="21"/>
        </w:rPr>
        <w:t>X</w:t>
      </w:r>
      <w:r>
        <w:rPr>
          <w:sz w:val="21"/>
        </w:rPr>
        <w:t>射线带上定量的微小电荷量。两间距为</w:t>
      </w:r>
      <w:r>
        <w:rPr>
          <w:rFonts w:ascii="Times New Roman" w:hAnsi="Times New Roman" w:eastAsia="Times New Roman" w:cs="Times New Roman"/>
          <w:i/>
          <w:sz w:val="21"/>
        </w:rPr>
        <w:t>d</w:t>
      </w:r>
      <w:r>
        <w:rPr>
          <w:sz w:val="21"/>
        </w:rPr>
        <w:t>的平行金属板上板有一小孔，油滴穿过小孔进入两板之间，当两金属板间未加电压时，通过显微镜观察到某带电油滴</w:t>
      </w:r>
      <w:r>
        <w:rPr>
          <w:rFonts w:ascii="Times New Roman" w:hAnsi="Times New Roman" w:eastAsia="Times New Roman" w:cs="Times New Roman"/>
          <w:i/>
          <w:sz w:val="21"/>
        </w:rPr>
        <w:t>P</w:t>
      </w:r>
      <w:r>
        <w:rPr>
          <w:sz w:val="21"/>
        </w:rPr>
        <w:t>以速度大小</w:t>
      </w:r>
      <w:r>
        <w:rPr>
          <w:rFonts w:hint="eastAsia"/>
          <w:sz w:val="21"/>
          <w:lang w:val="en-US" w:eastAsia="zh-CN"/>
        </w:rPr>
        <w:t>v</w:t>
      </w:r>
      <w:r>
        <w:rPr>
          <w:rFonts w:hint="eastAsia"/>
          <w:sz w:val="21"/>
          <w:vertAlign w:val="subscript"/>
          <w:lang w:val="en-US" w:eastAsia="zh-CN"/>
        </w:rPr>
        <w:t>1</w:t>
      </w:r>
      <w:r>
        <w:rPr>
          <w:sz w:val="21"/>
        </w:rPr>
        <w:t>竖直向下匀速运动；当油滴</w:t>
      </w:r>
      <w:r>
        <w:rPr>
          <w:rFonts w:ascii="Times New Roman" w:hAnsi="Times New Roman" w:eastAsia="Times New Roman" w:cs="Times New Roman"/>
          <w:i/>
          <w:sz w:val="21"/>
        </w:rPr>
        <w:t>P</w:t>
      </w:r>
      <w:r>
        <w:rPr>
          <w:sz w:val="21"/>
        </w:rPr>
        <w:t>经过板间</w:t>
      </w:r>
      <w:r>
        <w:rPr>
          <w:rFonts w:ascii="Times New Roman" w:hAnsi="Times New Roman" w:eastAsia="Times New Roman" w:cs="Times New Roman"/>
          <w:i/>
          <w:sz w:val="21"/>
        </w:rPr>
        <w:t>M</w:t>
      </w:r>
      <w:r>
        <w:rPr>
          <w:sz w:val="21"/>
        </w:rPr>
        <w:t>点（图中未标出）时，给金属板加上电压</w:t>
      </w:r>
      <w:r>
        <w:rPr>
          <w:rFonts w:ascii="Times New Roman" w:hAnsi="Times New Roman" w:eastAsia="Times New Roman" w:cs="Times New Roman"/>
          <w:i/>
          <w:sz w:val="21"/>
        </w:rPr>
        <w:t>U</w:t>
      </w:r>
      <w:r>
        <w:rPr>
          <w:sz w:val="21"/>
        </w:rPr>
        <w:t>，经过一段时间，发现油滴</w:t>
      </w:r>
      <w:r>
        <w:rPr>
          <w:rFonts w:ascii="Times New Roman" w:hAnsi="Times New Roman" w:eastAsia="Times New Roman" w:cs="Times New Roman"/>
          <w:i/>
          <w:sz w:val="21"/>
        </w:rPr>
        <w:t>P</w:t>
      </w:r>
      <w:r>
        <w:rPr>
          <w:sz w:val="21"/>
        </w:rPr>
        <w:t>恰以速度大小</w:t>
      </w:r>
      <w:r>
        <w:rPr>
          <w:rFonts w:hint="eastAsia"/>
          <w:sz w:val="21"/>
          <w:lang w:val="en-US" w:eastAsia="zh-CN"/>
        </w:rPr>
        <w:t>v</w:t>
      </w:r>
      <w:r>
        <w:rPr>
          <w:rFonts w:hint="eastAsia"/>
          <w:sz w:val="21"/>
          <w:vertAlign w:val="subscript"/>
          <w:lang w:val="en-US" w:eastAsia="zh-CN"/>
        </w:rPr>
        <w:t>2</w:t>
      </w:r>
      <w:r>
        <w:rPr>
          <w:sz w:val="21"/>
        </w:rPr>
        <w:t>竖直向上匀速经过</w:t>
      </w:r>
      <w:r>
        <w:rPr>
          <w:rFonts w:ascii="Times New Roman" w:hAnsi="Times New Roman" w:eastAsia="Times New Roman" w:cs="Times New Roman"/>
          <w:i/>
          <w:sz w:val="21"/>
        </w:rPr>
        <w:t>M</w:t>
      </w:r>
      <w:r>
        <w:rPr>
          <w:sz w:val="21"/>
        </w:rPr>
        <w:t>点。已知油滴运动时所受空气阻力大小为</w:t>
      </w:r>
      <w:r>
        <w:rPr>
          <w:position w:val="-10"/>
          <w:sz w:val="21"/>
        </w:rPr>
        <w:object>
          <v:shape id="_x0000_i1038" o:spt="75" type="#_x0000_t75" style="height:16pt;width:35pt;" o:ole="t" filled="f" o:preferrelative="t" stroked="f" coordsize="21600,21600">
            <v:path/>
            <v:fill on="f" focussize="0,0"/>
            <v:stroke on="f"/>
            <v:imagedata r:id="rId31" o:title=""/>
            <o:lock v:ext="edit" aspectratio="t"/>
            <w10:wrap type="none"/>
            <w10:anchorlock/>
          </v:shape>
          <o:OLEObject Type="Embed" ProgID="Equation.KSEE3" ShapeID="_x0000_i1038" DrawAspect="Content" ObjectID="_1468075738" r:id="rId30">
            <o:LockedField>false</o:LockedField>
          </o:OLEObject>
        </w:object>
      </w:r>
      <w:r>
        <w:rPr>
          <w:sz w:val="21"/>
        </w:rPr>
        <w:t>，其中</w:t>
      </w:r>
      <w:r>
        <w:rPr>
          <w:rFonts w:ascii="Times New Roman" w:hAnsi="Times New Roman" w:eastAsia="Times New Roman" w:cs="Times New Roman"/>
          <w:i/>
          <w:sz w:val="21"/>
        </w:rPr>
        <w:t>k</w:t>
      </w:r>
      <w:r>
        <w:rPr>
          <w:sz w:val="21"/>
        </w:rPr>
        <w:t>为比例系数，</w:t>
      </w:r>
      <w:r>
        <w:rPr>
          <w:rFonts w:ascii="Times New Roman" w:hAnsi="Times New Roman" w:eastAsia="Times New Roman" w:cs="Times New Roman"/>
          <w:i/>
          <w:sz w:val="21"/>
        </w:rPr>
        <w:t>v</w:t>
      </w:r>
      <w:r>
        <w:rPr>
          <w:sz w:val="21"/>
        </w:rPr>
        <w:t>为油滴运动速率，不计空气浮力，重力加速度为</w:t>
      </w:r>
      <w:r>
        <w:rPr>
          <w:rFonts w:ascii="Times New Roman" w:hAnsi="Times New Roman" w:eastAsia="Times New Roman" w:cs="Times New Roman"/>
          <w:i/>
          <w:sz w:val="21"/>
        </w:rPr>
        <w:t>g</w:t>
      </w:r>
      <w:r>
        <w:rPr>
          <w:sz w:val="21"/>
        </w:rPr>
        <w:t>。下列说法</w:t>
      </w:r>
      <w:r>
        <w:rPr>
          <w:rFonts w:hint="eastAsia"/>
          <w:sz w:val="21"/>
          <w:lang w:eastAsia="zh-CN"/>
        </w:rPr>
        <w:t>错误</w:t>
      </w:r>
      <w:r>
        <w:rPr>
          <w:sz w:val="21"/>
        </w:rPr>
        <w:t>的是（　　）</w:t>
      </w:r>
    </w:p>
    <w:p w14:paraId="31B8421D">
      <w:pPr>
        <w:shd w:val="clear" w:color="auto" w:fill="auto"/>
        <w:spacing w:line="360" w:lineRule="auto"/>
        <w:ind w:left="300"/>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61312" behindDoc="0" locked="0" layoutInCell="1" allowOverlap="1">
            <wp:simplePos x="0" y="0"/>
            <wp:positionH relativeFrom="column">
              <wp:posOffset>3529965</wp:posOffset>
            </wp:positionH>
            <wp:positionV relativeFrom="paragraph">
              <wp:posOffset>97790</wp:posOffset>
            </wp:positionV>
            <wp:extent cx="2769870" cy="1003300"/>
            <wp:effectExtent l="0" t="0" r="11430" b="6350"/>
            <wp:wrapSquare wrapText="bothSides"/>
            <wp:docPr id="100013" name="图片 100013" descr="@@@6c191fc4-bb0f-4647-924b-ae123d696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6c191fc4-bb0f-4647-924b-ae123d696146"/>
                    <pic:cNvPicPr>
                      <a:picLocks noChangeAspect="1"/>
                    </pic:cNvPicPr>
                  </pic:nvPicPr>
                  <pic:blipFill>
                    <a:blip r:embed="rId32"/>
                    <a:stretch>
                      <a:fillRect/>
                    </a:stretch>
                  </pic:blipFill>
                  <pic:spPr>
                    <a:xfrm>
                      <a:off x="0" y="0"/>
                      <a:ext cx="2769870" cy="1003300"/>
                    </a:xfrm>
                    <a:prstGeom prst="rect">
                      <a:avLst/>
                    </a:prstGeom>
                  </pic:spPr>
                </pic:pic>
              </a:graphicData>
            </a:graphic>
          </wp:anchor>
        </w:drawing>
      </w:r>
      <w:r>
        <w:rPr>
          <w:sz w:val="21"/>
        </w:rPr>
        <w:t>A．油滴</w:t>
      </w:r>
      <w:r>
        <w:rPr>
          <w:rFonts w:ascii="Times New Roman" w:hAnsi="Times New Roman" w:eastAsia="Times New Roman" w:cs="Times New Roman"/>
          <w:i/>
          <w:sz w:val="21"/>
        </w:rPr>
        <w:t>P</w:t>
      </w:r>
      <w:r>
        <w:rPr>
          <w:sz w:val="21"/>
        </w:rPr>
        <w:t>带</w:t>
      </w:r>
      <w:r>
        <w:rPr>
          <w:rFonts w:hint="eastAsia"/>
          <w:sz w:val="21"/>
          <w:lang w:eastAsia="zh-CN"/>
        </w:rPr>
        <w:t>负</w:t>
      </w:r>
      <w:r>
        <w:rPr>
          <w:sz w:val="21"/>
        </w:rPr>
        <w:t>电</w:t>
      </w:r>
    </w:p>
    <w:p w14:paraId="753A917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00"/>
        <w:jc w:val="left"/>
        <w:textAlignment w:val="auto"/>
        <w:rPr>
          <w:rFonts w:hint="eastAsia" w:eastAsia="宋体"/>
          <w:sz w:val="21"/>
          <w:lang w:eastAsia="zh-CN"/>
        </w:rPr>
      </w:pPr>
      <w:r>
        <w:rPr>
          <w:sz w:val="21"/>
        </w:rPr>
        <w:t>B．油滴</w:t>
      </w:r>
      <w:r>
        <w:rPr>
          <w:rFonts w:ascii="Times New Roman" w:hAnsi="Times New Roman" w:eastAsia="Times New Roman" w:cs="Times New Roman"/>
          <w:i/>
          <w:sz w:val="21"/>
        </w:rPr>
        <w:t>P</w:t>
      </w:r>
      <w:r>
        <w:rPr>
          <w:sz w:val="21"/>
        </w:rPr>
        <w:t>所带电荷量的值为</w:t>
      </w:r>
      <w:r>
        <w:rPr>
          <w:position w:val="-24"/>
        </w:rPr>
        <w:object>
          <v:shape id="_x0000_i1039" o:spt="75" type="#_x0000_t75" style="height:31pt;width:58pt;" o:ole="t" filled="f" o:preferrelative="t" stroked="f" coordsize="21600,21600">
            <v:path/>
            <v:fill on="f" focussize="0,0"/>
            <v:stroke on="f"/>
            <v:imagedata r:id="rId34" o:title=""/>
            <o:lock v:ext="edit" aspectratio="t"/>
            <w10:wrap type="none"/>
            <w10:anchorlock/>
          </v:shape>
          <o:OLEObject Type="Embed" ProgID="Equation.KSEE3" ShapeID="_x0000_i1039" DrawAspect="Content" ObjectID="_1468075739" r:id="rId33">
            <o:LockedField>false</o:LockedField>
          </o:OLEObject>
        </w:object>
      </w:r>
    </w:p>
    <w:p w14:paraId="66BCEDCD">
      <w:pPr>
        <w:shd w:val="clear" w:color="auto" w:fill="auto"/>
        <w:spacing w:line="360" w:lineRule="auto"/>
        <w:ind w:left="300"/>
        <w:jc w:val="left"/>
        <w:textAlignment w:val="center"/>
        <w:rPr>
          <w:sz w:val="21"/>
        </w:rPr>
      </w:pPr>
      <w:r>
        <w:rPr>
          <w:sz w:val="21"/>
        </w:rPr>
        <w:t>C．从金属板加上电压到油滴向上匀速运动的过程中，油滴的加速度先增大后减小</w:t>
      </w:r>
    </w:p>
    <w:p w14:paraId="03FB67E6">
      <w:pPr>
        <w:shd w:val="clear" w:color="auto" w:fill="auto"/>
        <w:spacing w:line="360" w:lineRule="auto"/>
        <w:ind w:left="300"/>
        <w:jc w:val="left"/>
        <w:textAlignment w:val="center"/>
        <w:rPr>
          <w:sz w:val="21"/>
        </w:rPr>
      </w:pPr>
      <w:r>
        <w:rPr>
          <w:sz w:val="21"/>
        </w:rPr>
        <w:t>D．密立根通过该实验确定了电荷量的不连续性并测定了元电荷的数值为</w:t>
      </w:r>
      <w:r>
        <w:object>
          <v:shape id="_x0000_i1040" o:spt="75" alt="eqIdce1916679c17ee80053fcb7c37040136" type="#_x0000_t75" style="height:14.15pt;width:62.45pt;" o:ole="t" filled="f" o:preferrelative="t" stroked="f" coordsize="21600,21600">
            <v:path/>
            <v:fill on="f" focussize="0,0"/>
            <v:stroke on="f" joinstyle="miter"/>
            <v:imagedata r:id="rId36" o:title="eqIdce1916679c17ee80053fcb7c37040136"/>
            <o:lock v:ext="edit" aspectratio="t"/>
            <w10:wrap type="none"/>
            <w10:anchorlock/>
          </v:shape>
          <o:OLEObject Type="Embed" ProgID="Equation.DSMT4" ShapeID="_x0000_i1040" DrawAspect="Content" ObjectID="_1468075740" r:id="rId35">
            <o:LockedField>false</o:LockedField>
          </o:OLEObject>
        </w:object>
      </w:r>
    </w:p>
    <w:p w14:paraId="7E02AD17">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62336" behindDoc="0" locked="0" layoutInCell="1" allowOverlap="1">
            <wp:simplePos x="0" y="0"/>
            <wp:positionH relativeFrom="column">
              <wp:posOffset>3558540</wp:posOffset>
            </wp:positionH>
            <wp:positionV relativeFrom="paragraph">
              <wp:posOffset>593725</wp:posOffset>
            </wp:positionV>
            <wp:extent cx="3009900" cy="1061720"/>
            <wp:effectExtent l="0" t="0" r="0" b="5080"/>
            <wp:wrapSquare wrapText="bothSides"/>
            <wp:docPr id="100015" name="图片 100015" descr="@@@852e05c1-e44f-4019-a7f3-929a1307f7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852e05c1-e44f-4019-a7f3-929a1307f7cd"/>
                    <pic:cNvPicPr>
                      <a:picLocks noChangeAspect="1"/>
                    </pic:cNvPicPr>
                  </pic:nvPicPr>
                  <pic:blipFill>
                    <a:blip r:embed="rId37"/>
                    <a:stretch>
                      <a:fillRect/>
                    </a:stretch>
                  </pic:blipFill>
                  <pic:spPr>
                    <a:xfrm>
                      <a:off x="0" y="0"/>
                      <a:ext cx="3009900" cy="1061720"/>
                    </a:xfrm>
                    <a:prstGeom prst="rect">
                      <a:avLst/>
                    </a:prstGeom>
                  </pic:spPr>
                </pic:pic>
              </a:graphicData>
            </a:graphic>
          </wp:anchor>
        </w:drawing>
      </w:r>
      <w:r>
        <w:rPr>
          <w:sz w:val="21"/>
        </w:rPr>
        <w:t>6．如图所示，一轻弹簧左端固定在长木板</w:t>
      </w:r>
      <w:r>
        <w:rPr>
          <w:rFonts w:ascii="Times New Roman" w:hAnsi="Times New Roman" w:eastAsia="Times New Roman" w:cs="Times New Roman"/>
          <w:i/>
          <w:sz w:val="21"/>
        </w:rPr>
        <w:t>M</w:t>
      </w:r>
      <w:r>
        <w:rPr>
          <w:sz w:val="21"/>
        </w:rPr>
        <w:t>的左端，右端与小木块</w:t>
      </w:r>
      <w:r>
        <w:rPr>
          <w:rFonts w:ascii="Times New Roman" w:hAnsi="Times New Roman" w:eastAsia="Times New Roman" w:cs="Times New Roman"/>
          <w:i/>
          <w:sz w:val="21"/>
        </w:rPr>
        <w:t>m</w:t>
      </w:r>
      <w:r>
        <w:rPr>
          <w:sz w:val="21"/>
        </w:rPr>
        <w:t>连接，且</w:t>
      </w:r>
      <w:r>
        <w:rPr>
          <w:rFonts w:ascii="Times New Roman" w:hAnsi="Times New Roman" w:eastAsia="Times New Roman" w:cs="Times New Roman"/>
          <w:i/>
          <w:sz w:val="21"/>
        </w:rPr>
        <w:t>m</w:t>
      </w:r>
      <w:r>
        <w:rPr>
          <w:sz w:val="21"/>
        </w:rPr>
        <w:t>与</w:t>
      </w:r>
      <w:r>
        <w:rPr>
          <w:rFonts w:ascii="Times New Roman" w:hAnsi="Times New Roman" w:eastAsia="Times New Roman" w:cs="Times New Roman"/>
          <w:i/>
          <w:sz w:val="21"/>
        </w:rPr>
        <w:t>M</w:t>
      </w:r>
      <w:r>
        <w:rPr>
          <w:sz w:val="21"/>
        </w:rPr>
        <w:t>及</w:t>
      </w:r>
      <w:r>
        <w:rPr>
          <w:rFonts w:ascii="Times New Roman" w:hAnsi="Times New Roman" w:eastAsia="Times New Roman" w:cs="Times New Roman"/>
          <w:i/>
          <w:sz w:val="21"/>
        </w:rPr>
        <w:t>M</w:t>
      </w:r>
      <w:r>
        <w:rPr>
          <w:sz w:val="21"/>
        </w:rPr>
        <w:t>与地面间接触光滑。开始时，</w:t>
      </w:r>
      <w:r>
        <w:rPr>
          <w:rFonts w:ascii="Times New Roman" w:hAnsi="Times New Roman" w:eastAsia="Times New Roman" w:cs="Times New Roman"/>
          <w:i/>
          <w:sz w:val="21"/>
        </w:rPr>
        <w:t>m</w:t>
      </w:r>
      <w:r>
        <w:rPr>
          <w:sz w:val="21"/>
        </w:rPr>
        <w:t>和</w:t>
      </w:r>
      <w:r>
        <w:rPr>
          <w:rFonts w:ascii="Times New Roman" w:hAnsi="Times New Roman" w:eastAsia="Times New Roman" w:cs="Times New Roman"/>
          <w:i/>
          <w:sz w:val="21"/>
        </w:rPr>
        <w:t>M</w:t>
      </w:r>
      <w:r>
        <w:rPr>
          <w:sz w:val="21"/>
        </w:rPr>
        <w:t>均静止，现同时对</w:t>
      </w:r>
      <w:r>
        <w:rPr>
          <w:rFonts w:ascii="Times New Roman" w:hAnsi="Times New Roman" w:eastAsia="Times New Roman" w:cs="Times New Roman"/>
          <w:i/>
          <w:sz w:val="21"/>
        </w:rPr>
        <w:t>m</w:t>
      </w:r>
      <w:r>
        <w:rPr>
          <w:sz w:val="21"/>
        </w:rPr>
        <w:t>、</w:t>
      </w:r>
      <w:r>
        <w:rPr>
          <w:rFonts w:ascii="Times New Roman" w:hAnsi="Times New Roman" w:eastAsia="Times New Roman" w:cs="Times New Roman"/>
          <w:i/>
          <w:sz w:val="21"/>
        </w:rPr>
        <w:t>M</w:t>
      </w:r>
      <w:r>
        <w:rPr>
          <w:sz w:val="21"/>
        </w:rPr>
        <w:t>施加等大反向的水平恒力</w:t>
      </w:r>
      <w:r>
        <w:rPr>
          <w:rFonts w:ascii="Times New Roman" w:hAnsi="Times New Roman" w:eastAsia="Times New Roman" w:cs="Times New Roman"/>
          <w:i/>
          <w:sz w:val="21"/>
        </w:rPr>
        <w:t>F</w:t>
      </w:r>
      <w:r>
        <w:rPr>
          <w:rFonts w:ascii="Times New Roman" w:hAnsi="Times New Roman" w:eastAsia="Times New Roman" w:cs="Times New Roman"/>
          <w:i/>
          <w:sz w:val="21"/>
          <w:vertAlign w:val="subscript"/>
        </w:rPr>
        <w:t>1</w:t>
      </w:r>
      <w:r>
        <w:rPr>
          <w:sz w:val="21"/>
        </w:rPr>
        <w:t>和</w:t>
      </w:r>
      <w:r>
        <w:rPr>
          <w:rFonts w:ascii="Times New Roman" w:hAnsi="Times New Roman" w:eastAsia="Times New Roman" w:cs="Times New Roman"/>
          <w:i/>
          <w:sz w:val="21"/>
        </w:rPr>
        <w:t>F</w:t>
      </w:r>
      <w:r>
        <w:rPr>
          <w:rFonts w:ascii="Times New Roman" w:hAnsi="Times New Roman" w:eastAsia="Times New Roman" w:cs="Times New Roman"/>
          <w:i/>
          <w:sz w:val="21"/>
          <w:vertAlign w:val="subscript"/>
        </w:rPr>
        <w:t>2.</w:t>
      </w:r>
      <w:r>
        <w:rPr>
          <w:sz w:val="21"/>
        </w:rPr>
        <w:t>从两物体开始运动以后的整个运动过程中，弹簧形变不超过其弹性限度，木板足够长。对于</w:t>
      </w:r>
      <w:r>
        <w:rPr>
          <w:rFonts w:ascii="Times New Roman" w:hAnsi="Times New Roman" w:eastAsia="Times New Roman" w:cs="Times New Roman"/>
          <w:i/>
          <w:sz w:val="21"/>
        </w:rPr>
        <w:t>m</w:t>
      </w:r>
      <w:r>
        <w:rPr>
          <w:sz w:val="21"/>
        </w:rPr>
        <w:t>、</w:t>
      </w:r>
      <w:r>
        <w:rPr>
          <w:rFonts w:ascii="Times New Roman" w:hAnsi="Times New Roman" w:eastAsia="Times New Roman" w:cs="Times New Roman"/>
          <w:i/>
          <w:sz w:val="21"/>
        </w:rPr>
        <w:t>M</w:t>
      </w:r>
      <w:r>
        <w:rPr>
          <w:sz w:val="21"/>
        </w:rPr>
        <w:t>和弹簧组成的系统，下列说法正确的是（　　）</w:t>
      </w:r>
    </w:p>
    <w:p w14:paraId="081ED2B9">
      <w:pPr>
        <w:shd w:val="clear" w:color="auto" w:fill="auto"/>
        <w:spacing w:line="360" w:lineRule="auto"/>
        <w:jc w:val="left"/>
        <w:textAlignment w:val="center"/>
        <w:rPr>
          <w:sz w:val="21"/>
        </w:rPr>
      </w:pPr>
      <w:r>
        <w:rPr>
          <w:sz w:val="21"/>
        </w:rPr>
        <w:t>A．由于</w:t>
      </w:r>
      <w:r>
        <w:rPr>
          <w:rFonts w:ascii="Times New Roman" w:hAnsi="Times New Roman" w:eastAsia="Times New Roman" w:cs="Times New Roman"/>
          <w:i/>
          <w:sz w:val="21"/>
        </w:rPr>
        <w:t>F</w:t>
      </w:r>
      <w:r>
        <w:rPr>
          <w:rFonts w:ascii="Times New Roman" w:hAnsi="Times New Roman" w:eastAsia="Times New Roman" w:cs="Times New Roman"/>
          <w:i/>
          <w:sz w:val="21"/>
          <w:vertAlign w:val="subscript"/>
        </w:rPr>
        <w:t>1</w:t>
      </w:r>
      <w:r>
        <w:rPr>
          <w:sz w:val="21"/>
        </w:rPr>
        <w:t>、</w:t>
      </w:r>
      <w:r>
        <w:rPr>
          <w:rFonts w:ascii="Times New Roman" w:hAnsi="Times New Roman" w:eastAsia="Times New Roman" w:cs="Times New Roman"/>
          <w:i/>
          <w:sz w:val="21"/>
        </w:rPr>
        <w:t>F</w:t>
      </w:r>
      <w:r>
        <w:rPr>
          <w:rFonts w:ascii="Times New Roman" w:hAnsi="Times New Roman" w:eastAsia="Times New Roman" w:cs="Times New Roman"/>
          <w:i/>
          <w:sz w:val="21"/>
          <w:vertAlign w:val="subscript"/>
        </w:rPr>
        <w:t>2</w:t>
      </w:r>
      <w:r>
        <w:rPr>
          <w:sz w:val="21"/>
        </w:rPr>
        <w:t>等大反向，故系统机械能守恒</w:t>
      </w:r>
    </w:p>
    <w:p w14:paraId="4BA5DC05">
      <w:pPr>
        <w:shd w:val="clear" w:color="auto" w:fill="auto"/>
        <w:spacing w:line="360" w:lineRule="auto"/>
        <w:jc w:val="left"/>
        <w:textAlignment w:val="center"/>
        <w:rPr>
          <w:sz w:val="21"/>
        </w:rPr>
      </w:pPr>
      <w:r>
        <w:rPr>
          <w:sz w:val="21"/>
        </w:rPr>
        <w:t>B．当弹簧弹力大小与</w:t>
      </w:r>
      <w:r>
        <w:rPr>
          <w:rFonts w:ascii="Times New Roman" w:hAnsi="Times New Roman" w:eastAsia="Times New Roman" w:cs="Times New Roman"/>
          <w:i/>
          <w:sz w:val="21"/>
        </w:rPr>
        <w:t>F</w:t>
      </w:r>
      <w:r>
        <w:rPr>
          <w:rFonts w:ascii="Times New Roman" w:hAnsi="Times New Roman" w:eastAsia="Times New Roman" w:cs="Times New Roman"/>
          <w:i/>
          <w:sz w:val="21"/>
          <w:vertAlign w:val="subscript"/>
        </w:rPr>
        <w:t>1</w:t>
      </w:r>
      <w:r>
        <w:rPr>
          <w:sz w:val="21"/>
        </w:rPr>
        <w:t>、</w:t>
      </w:r>
      <w:r>
        <w:rPr>
          <w:rFonts w:ascii="Times New Roman" w:hAnsi="Times New Roman" w:eastAsia="Times New Roman" w:cs="Times New Roman"/>
          <w:i/>
          <w:sz w:val="21"/>
        </w:rPr>
        <w:t>F</w:t>
      </w:r>
      <w:r>
        <w:rPr>
          <w:rFonts w:ascii="Times New Roman" w:hAnsi="Times New Roman" w:eastAsia="Times New Roman" w:cs="Times New Roman"/>
          <w:i/>
          <w:sz w:val="21"/>
          <w:vertAlign w:val="subscript"/>
        </w:rPr>
        <w:t>2</w:t>
      </w:r>
      <w:r>
        <w:rPr>
          <w:sz w:val="21"/>
        </w:rPr>
        <w:t>大小相等时，</w:t>
      </w:r>
      <w:r>
        <w:rPr>
          <w:rFonts w:ascii="Times New Roman" w:hAnsi="Times New Roman" w:eastAsia="Times New Roman" w:cs="Times New Roman"/>
          <w:i/>
          <w:sz w:val="21"/>
        </w:rPr>
        <w:t>m</w:t>
      </w:r>
      <w:r>
        <w:rPr>
          <w:sz w:val="21"/>
        </w:rPr>
        <w:t>、</w:t>
      </w:r>
      <w:r>
        <w:rPr>
          <w:rFonts w:ascii="Times New Roman" w:hAnsi="Times New Roman" w:eastAsia="Times New Roman" w:cs="Times New Roman"/>
          <w:i/>
          <w:sz w:val="21"/>
        </w:rPr>
        <w:t>M</w:t>
      </w:r>
      <w:r>
        <w:rPr>
          <w:sz w:val="21"/>
        </w:rPr>
        <w:t>各自的动能最大，此时系统机械能最大</w:t>
      </w:r>
    </w:p>
    <w:p w14:paraId="4EAC1737">
      <w:pPr>
        <w:shd w:val="clear" w:color="auto" w:fill="auto"/>
        <w:spacing w:line="360" w:lineRule="auto"/>
        <w:jc w:val="left"/>
        <w:textAlignment w:val="center"/>
        <w:rPr>
          <w:sz w:val="21"/>
        </w:rPr>
      </w:pPr>
      <w:r>
        <w:rPr>
          <w:sz w:val="21"/>
        </w:rPr>
        <w:t>C．在运动过程中</w:t>
      </w:r>
      <w:r>
        <w:rPr>
          <w:rFonts w:ascii="Times New Roman" w:hAnsi="Times New Roman" w:eastAsia="Times New Roman" w:cs="Times New Roman"/>
          <w:i/>
          <w:sz w:val="21"/>
        </w:rPr>
        <w:t>m</w:t>
      </w:r>
      <w:r>
        <w:rPr>
          <w:sz w:val="21"/>
        </w:rPr>
        <w:t>的最大速度一定大于</w:t>
      </w:r>
      <w:r>
        <w:rPr>
          <w:rFonts w:ascii="Times New Roman" w:hAnsi="Times New Roman" w:eastAsia="Times New Roman" w:cs="Times New Roman"/>
          <w:i/>
          <w:sz w:val="21"/>
        </w:rPr>
        <w:t>M</w:t>
      </w:r>
      <w:r>
        <w:rPr>
          <w:sz w:val="21"/>
        </w:rPr>
        <w:t>的最大速度</w:t>
      </w:r>
    </w:p>
    <w:p w14:paraId="223ADFD6">
      <w:pPr>
        <w:shd w:val="clear" w:color="auto" w:fill="auto"/>
        <w:spacing w:line="360" w:lineRule="auto"/>
        <w:jc w:val="left"/>
        <w:textAlignment w:val="center"/>
        <w:rPr>
          <w:sz w:val="21"/>
        </w:rPr>
      </w:pPr>
      <w:r>
        <w:rPr>
          <w:sz w:val="21"/>
        </w:rPr>
        <w:t>D．在运动的过程中，</w:t>
      </w:r>
      <w:r>
        <w:rPr>
          <w:rFonts w:ascii="Times New Roman" w:hAnsi="Times New Roman" w:eastAsia="Times New Roman" w:cs="Times New Roman"/>
          <w:i/>
          <w:sz w:val="21"/>
        </w:rPr>
        <w:t>m</w:t>
      </w:r>
      <w:r>
        <w:rPr>
          <w:sz w:val="21"/>
        </w:rPr>
        <w:t>、</w:t>
      </w:r>
      <w:r>
        <w:rPr>
          <w:rFonts w:ascii="Times New Roman" w:hAnsi="Times New Roman" w:eastAsia="Times New Roman" w:cs="Times New Roman"/>
          <w:i/>
          <w:sz w:val="21"/>
        </w:rPr>
        <w:t>M</w:t>
      </w:r>
      <w:r>
        <w:rPr>
          <w:sz w:val="21"/>
        </w:rPr>
        <w:t>动能的变化量加上弹簧弹性势能的变化量等于</w:t>
      </w:r>
      <w:r>
        <w:rPr>
          <w:rFonts w:ascii="Times New Roman" w:hAnsi="Times New Roman" w:eastAsia="Times New Roman" w:cs="Times New Roman"/>
          <w:i/>
          <w:sz w:val="21"/>
        </w:rPr>
        <w:t>F</w:t>
      </w:r>
      <w:r>
        <w:rPr>
          <w:rFonts w:ascii="Times New Roman" w:hAnsi="Times New Roman" w:eastAsia="Times New Roman" w:cs="Times New Roman"/>
          <w:i/>
          <w:sz w:val="21"/>
          <w:vertAlign w:val="subscript"/>
        </w:rPr>
        <w:t>1</w:t>
      </w:r>
      <w:r>
        <w:rPr>
          <w:sz w:val="21"/>
        </w:rPr>
        <w:t>、</w:t>
      </w:r>
      <w:r>
        <w:rPr>
          <w:rFonts w:ascii="Times New Roman" w:hAnsi="Times New Roman" w:eastAsia="Times New Roman" w:cs="Times New Roman"/>
          <w:i/>
          <w:sz w:val="21"/>
        </w:rPr>
        <w:t>F</w:t>
      </w:r>
      <w:r>
        <w:rPr>
          <w:rFonts w:ascii="Times New Roman" w:hAnsi="Times New Roman" w:eastAsia="Times New Roman" w:cs="Times New Roman"/>
          <w:i/>
          <w:sz w:val="21"/>
          <w:vertAlign w:val="subscript"/>
        </w:rPr>
        <w:t>2</w:t>
      </w:r>
      <w:r>
        <w:rPr>
          <w:sz w:val="21"/>
        </w:rPr>
        <w:t>做功的代数和</w:t>
      </w:r>
    </w:p>
    <w:p w14:paraId="0FCF578D">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63360" behindDoc="0" locked="0" layoutInCell="1" allowOverlap="1">
            <wp:simplePos x="0" y="0"/>
            <wp:positionH relativeFrom="column">
              <wp:posOffset>4124325</wp:posOffset>
            </wp:positionH>
            <wp:positionV relativeFrom="paragraph">
              <wp:posOffset>928370</wp:posOffset>
            </wp:positionV>
            <wp:extent cx="2438400" cy="1273175"/>
            <wp:effectExtent l="0" t="0" r="0" b="3175"/>
            <wp:wrapSquare wrapText="bothSides"/>
            <wp:docPr id="1" name="图片 1" descr="@@@78761671-fec6-4b2e-b63d-e8a8814e6f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8761671-fec6-4b2e-b63d-e8a8814e6fa8"/>
                    <pic:cNvPicPr>
                      <a:picLocks noChangeAspect="1"/>
                    </pic:cNvPicPr>
                  </pic:nvPicPr>
                  <pic:blipFill>
                    <a:blip r:embed="rId38"/>
                    <a:stretch>
                      <a:fillRect/>
                    </a:stretch>
                  </pic:blipFill>
                  <pic:spPr>
                    <a:xfrm>
                      <a:off x="0" y="0"/>
                      <a:ext cx="2438400" cy="1273175"/>
                    </a:xfrm>
                    <a:prstGeom prst="rect">
                      <a:avLst/>
                    </a:prstGeom>
                  </pic:spPr>
                </pic:pic>
              </a:graphicData>
            </a:graphic>
          </wp:anchor>
        </w:drawing>
      </w:r>
      <w:r>
        <w:rPr>
          <w:sz w:val="21"/>
        </w:rPr>
        <w:t>7．在牛顿力学体系中，两个质量分别为</w:t>
      </w:r>
      <w:r>
        <w:rPr>
          <w:rFonts w:ascii="Times New Roman" w:hAnsi="Times New Roman" w:eastAsia="Times New Roman" w:cs="Times New Roman"/>
          <w:i/>
          <w:sz w:val="21"/>
        </w:rPr>
        <w:t>m</w:t>
      </w:r>
      <w:r>
        <w:rPr>
          <w:rFonts w:ascii="Times New Roman" w:hAnsi="Times New Roman" w:eastAsia="Times New Roman" w:cs="Times New Roman"/>
          <w:i/>
          <w:sz w:val="21"/>
          <w:vertAlign w:val="subscript"/>
        </w:rPr>
        <w:t>1</w:t>
      </w:r>
      <w:r>
        <w:rPr>
          <w:sz w:val="21"/>
        </w:rPr>
        <w:t>、</w:t>
      </w:r>
      <w:r>
        <w:rPr>
          <w:rFonts w:ascii="Times New Roman" w:hAnsi="Times New Roman" w:eastAsia="Times New Roman" w:cs="Times New Roman"/>
          <w:i/>
          <w:sz w:val="21"/>
        </w:rPr>
        <w:t>m</w:t>
      </w:r>
      <w:r>
        <w:rPr>
          <w:rFonts w:ascii="Times New Roman" w:hAnsi="Times New Roman" w:eastAsia="Times New Roman" w:cs="Times New Roman"/>
          <w:i/>
          <w:sz w:val="21"/>
          <w:vertAlign w:val="subscript"/>
        </w:rPr>
        <w:t>2</w:t>
      </w:r>
      <w:r>
        <w:rPr>
          <w:sz w:val="21"/>
        </w:rPr>
        <w:t>的质点相距为</w:t>
      </w:r>
      <w:r>
        <w:rPr>
          <w:rFonts w:ascii="Times New Roman" w:hAnsi="Times New Roman" w:eastAsia="Times New Roman" w:cs="Times New Roman"/>
          <w:i/>
          <w:sz w:val="21"/>
        </w:rPr>
        <w:t>r</w:t>
      </w:r>
      <w:r>
        <w:rPr>
          <w:sz w:val="21"/>
        </w:rPr>
        <w:t>时具有的势能，称为引力势能，</w:t>
      </w:r>
      <w:r>
        <w:object>
          <v:shape id="_x0000_i1041" o:spt="75" alt="eqId96a89f7665f8594102c6c834892725dd" type="#_x0000_t75" style="height:26.95pt;width:62.45pt;" o:ole="t" filled="f" o:preferrelative="t" stroked="f" coordsize="21600,21600">
            <v:path/>
            <v:fill on="f" focussize="0,0"/>
            <v:stroke on="f" joinstyle="miter"/>
            <v:imagedata r:id="rId40" o:title="eqId96a89f7665f8594102c6c834892725dd"/>
            <o:lock v:ext="edit" aspectratio="t"/>
            <w10:wrap type="none"/>
            <w10:anchorlock/>
          </v:shape>
          <o:OLEObject Type="Embed" ProgID="Equation.DSMT4" ShapeID="_x0000_i1041" DrawAspect="Content" ObjectID="_1468075741" r:id="rId39">
            <o:LockedField>false</o:LockedField>
          </o:OLEObject>
        </w:object>
      </w:r>
      <w:r>
        <w:rPr>
          <w:sz w:val="21"/>
        </w:rPr>
        <w:t>（规定无穷远处势能为零）。如图所示，人造地球卫星在Ⅰ轨道做匀速圆周运动时，卫星距地面高度为</w:t>
      </w:r>
      <w:r>
        <w:object>
          <v:shape id="_x0000_i1042" o:spt="75" alt="eqId70940756ab99324cac63ab62f7eb6357" type="#_x0000_t75" style="height:12.4pt;width:30.75pt;" o:ole="t" filled="f" o:preferrelative="t" stroked="f" coordsize="21600,21600">
            <v:path/>
            <v:fill on="f" focussize="0,0"/>
            <v:stroke on="f" joinstyle="miter"/>
            <v:imagedata r:id="rId42" o:title="eqId70940756ab99324cac63ab62f7eb6357"/>
            <o:lock v:ext="edit" aspectratio="t"/>
            <w10:wrap type="none"/>
            <w10:anchorlock/>
          </v:shape>
          <o:OLEObject Type="Embed" ProgID="Equation.DSMT4" ShapeID="_x0000_i1042" DrawAspect="Content" ObjectID="_1468075742" r:id="rId41">
            <o:LockedField>false</o:LockedField>
          </o:OLEObject>
        </w:object>
      </w:r>
      <w:r>
        <w:rPr>
          <w:sz w:val="21"/>
        </w:rPr>
        <w:t>，</w:t>
      </w:r>
      <w:r>
        <w:rPr>
          <w:rFonts w:ascii="Times New Roman" w:hAnsi="Times New Roman" w:eastAsia="Times New Roman" w:cs="Times New Roman"/>
          <w:i/>
          <w:sz w:val="21"/>
        </w:rPr>
        <w:t>R</w:t>
      </w:r>
      <w:r>
        <w:rPr>
          <w:sz w:val="21"/>
        </w:rPr>
        <w:t>为地球的半径，卫星质量为</w:t>
      </w:r>
      <w:r>
        <w:rPr>
          <w:rFonts w:ascii="Times New Roman" w:hAnsi="Times New Roman" w:eastAsia="Times New Roman" w:cs="Times New Roman"/>
          <w:i/>
          <w:sz w:val="21"/>
        </w:rPr>
        <w:t>m</w:t>
      </w:r>
      <w:r>
        <w:rPr>
          <w:sz w:val="21"/>
        </w:rPr>
        <w:t>，地球表面的重力加速度为</w:t>
      </w:r>
      <w:r>
        <w:rPr>
          <w:rFonts w:ascii="Times New Roman" w:hAnsi="Times New Roman" w:eastAsia="Times New Roman" w:cs="Times New Roman"/>
          <w:i/>
          <w:sz w:val="21"/>
        </w:rPr>
        <w:t>g</w:t>
      </w:r>
      <w:r>
        <w:rPr>
          <w:sz w:val="21"/>
        </w:rPr>
        <w:t>，椭圆轨道的长轴</w:t>
      </w:r>
      <w:r>
        <w:rPr>
          <w:rFonts w:ascii="Times New Roman" w:hAnsi="Times New Roman" w:eastAsia="Times New Roman" w:cs="Times New Roman"/>
          <w:i/>
          <w:sz w:val="21"/>
        </w:rPr>
        <w:t>PQ</w:t>
      </w:r>
      <w:r>
        <w:rPr>
          <w:sz w:val="21"/>
        </w:rPr>
        <w:t>=10</w:t>
      </w:r>
      <w:r>
        <w:rPr>
          <w:rFonts w:ascii="Times New Roman" w:hAnsi="Times New Roman" w:eastAsia="Times New Roman" w:cs="Times New Roman"/>
          <w:i/>
          <w:sz w:val="21"/>
        </w:rPr>
        <w:t>R</w:t>
      </w:r>
      <w:r>
        <w:rPr>
          <w:sz w:val="21"/>
        </w:rPr>
        <w:t>。下列说法中正确的是（　　）</w:t>
      </w:r>
    </w:p>
    <w:p w14:paraId="023D6E22">
      <w:pPr>
        <w:shd w:val="clear" w:color="auto" w:fill="auto"/>
        <w:spacing w:line="360" w:lineRule="auto"/>
        <w:jc w:val="left"/>
        <w:textAlignment w:val="center"/>
        <w:rPr>
          <w:sz w:val="21"/>
        </w:rPr>
      </w:pPr>
      <w:r>
        <w:rPr>
          <w:sz w:val="21"/>
        </w:rPr>
        <w:t>A．卫星在Ⅰ轨道运动时的速度大小为</w:t>
      </w:r>
      <w:r>
        <w:object>
          <v:shape id="_x0000_i1043" o:spt="75" alt="eqId445c51ddbb4e52eb11b5113bf05647fd" type="#_x0000_t75" style="height:29.75pt;width:30.75pt;" o:ole="t" filled="f" o:preferrelative="t" stroked="f" coordsize="21600,21600">
            <v:path/>
            <v:fill on="f" focussize="0,0"/>
            <v:stroke on="f" joinstyle="miter"/>
            <v:imagedata r:id="rId44" o:title="eqId445c51ddbb4e52eb11b5113bf05647fd"/>
            <o:lock v:ext="edit" aspectratio="t"/>
            <w10:wrap type="none"/>
            <w10:anchorlock/>
          </v:shape>
          <o:OLEObject Type="Embed" ProgID="Equation.DSMT4" ShapeID="_x0000_i1043" DrawAspect="Content" ObjectID="_1468075743" r:id="rId43">
            <o:LockedField>false</o:LockedField>
          </o:OLEObject>
        </w:object>
      </w:r>
    </w:p>
    <w:p w14:paraId="6B74111C">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eastAsia="宋体"/>
          <w:sz w:val="21"/>
          <w:lang w:eastAsia="zh-CN"/>
        </w:rPr>
      </w:pPr>
      <w:r>
        <w:rPr>
          <w:sz w:val="21"/>
        </w:rPr>
        <w:t>B．卫星在Ⅱ轨道运动时的周期大小为</w:t>
      </w:r>
      <w:r>
        <w:rPr>
          <w:position w:val="-30"/>
        </w:rPr>
        <w:object>
          <v:shape id="_x0000_i1044" o:spt="75" type="#_x0000_t75" style="height:37pt;width:42pt;" o:ole="t" filled="f" o:preferrelative="t" stroked="f" coordsize="21600,21600">
            <v:path/>
            <v:fill on="f" focussize="0,0"/>
            <v:stroke on="f"/>
            <v:imagedata r:id="rId46" o:title=""/>
            <o:lock v:ext="edit" aspectratio="t"/>
            <w10:wrap type="none"/>
            <w10:anchorlock/>
          </v:shape>
          <o:OLEObject Type="Embed" ProgID="Equation.KSEE3" ShapeID="_x0000_i1044" DrawAspect="Content" ObjectID="_1468075744" r:id="rId45">
            <o:LockedField>false</o:LockedField>
          </o:OLEObject>
        </w:object>
      </w:r>
    </w:p>
    <w:p w14:paraId="62818C3C">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sz w:val="21"/>
        </w:rPr>
      </w:pPr>
      <w:r>
        <w:rPr>
          <w:sz w:val="21"/>
        </w:rPr>
        <w:t>C．当卫星在椭圆轨道Ⅱ运动时，在近地点Р与在远地点</w:t>
      </w:r>
      <w:r>
        <w:rPr>
          <w:rFonts w:ascii="Times New Roman" w:hAnsi="Times New Roman" w:eastAsia="Times New Roman" w:cs="Times New Roman"/>
          <w:i/>
          <w:sz w:val="21"/>
        </w:rPr>
        <w:t>Q</w:t>
      </w:r>
      <w:r>
        <w:rPr>
          <w:sz w:val="21"/>
        </w:rPr>
        <w:t>的速率之比</w:t>
      </w:r>
      <w:r>
        <w:rPr>
          <w:position w:val="-32"/>
          <w:sz w:val="21"/>
        </w:rPr>
        <w:object>
          <v:shape id="_x0000_i1045" o:spt="75" type="#_x0000_t75" style="height:38pt;width:46pt;" o:ole="t" filled="f" o:preferrelative="t" stroked="f" coordsize="21600,21600">
            <v:path/>
            <v:fill on="f" focussize="0,0"/>
            <v:stroke on="f"/>
            <v:imagedata r:id="rId48" o:title=""/>
            <o:lock v:ext="edit" aspectratio="t"/>
            <w10:wrap type="none"/>
            <w10:anchorlock/>
          </v:shape>
          <o:OLEObject Type="Embed" ProgID="Equation.KSEE3" ShapeID="_x0000_i1045" DrawAspect="Content" ObjectID="_1468075745" r:id="rId47">
            <o:LockedField>false</o:LockedField>
          </o:OLEObject>
        </w:object>
      </w:r>
    </w:p>
    <w:p w14:paraId="3CB9D458">
      <w:pPr>
        <w:shd w:val="clear" w:color="auto" w:fill="auto"/>
        <w:spacing w:line="360" w:lineRule="auto"/>
        <w:jc w:val="left"/>
        <w:textAlignment w:val="center"/>
        <w:rPr>
          <w:sz w:val="21"/>
        </w:rPr>
      </w:pPr>
      <w:r>
        <w:rPr>
          <w:sz w:val="21"/>
        </w:rPr>
        <w:t>D．至少需对卫星做功</w:t>
      </w:r>
      <w:r>
        <w:object>
          <v:shape id="_x0000_i1046" o:spt="75" alt="eqId3cd5ccdcabd070e5ebcdd77ec14cbe9b" type="#_x0000_t75" style="height:27.05pt;width:36.9pt;" o:ole="t" filled="f" o:preferrelative="t" stroked="f" coordsize="21600,21600">
            <v:path/>
            <v:fill on="f" focussize="0,0"/>
            <v:stroke on="f" joinstyle="miter"/>
            <v:imagedata r:id="rId50" o:title="eqId3cd5ccdcabd070e5ebcdd77ec14cbe9b"/>
            <o:lock v:ext="edit" aspectratio="t"/>
            <w10:wrap type="none"/>
            <w10:anchorlock/>
          </v:shape>
          <o:OLEObject Type="Embed" ProgID="Equation.DSMT4" ShapeID="_x0000_i1046" DrawAspect="Content" ObjectID="_1468075746" r:id="rId49">
            <o:LockedField>false</o:LockedField>
          </o:OLEObject>
        </w:object>
      </w:r>
      <w:r>
        <w:rPr>
          <w:sz w:val="21"/>
        </w:rPr>
        <w:t>，才能使卫星从I轨道的</w:t>
      </w:r>
      <w:r>
        <w:rPr>
          <w:rFonts w:ascii="Times New Roman" w:hAnsi="Times New Roman" w:eastAsia="Times New Roman" w:cs="Times New Roman"/>
          <w:i/>
          <w:sz w:val="21"/>
        </w:rPr>
        <w:t>Р</w:t>
      </w:r>
      <w:r>
        <w:rPr>
          <w:sz w:val="21"/>
        </w:rPr>
        <w:t>点变轨到II轨道（不考虑卫星质量的变化和所受阻力）</w:t>
      </w:r>
    </w:p>
    <w:p w14:paraId="02B0B173">
      <w:pPr>
        <w:shd w:val="clear" w:color="auto" w:fill="auto"/>
        <w:spacing w:line="360" w:lineRule="auto"/>
        <w:jc w:val="left"/>
        <w:textAlignment w:val="center"/>
        <w:rPr>
          <w:sz w:val="21"/>
        </w:rPr>
      </w:pPr>
      <w:r>
        <w:rPr>
          <w:sz w:val="21"/>
        </w:rPr>
        <w:t>8．图甲是某燃气炉点火装置的原理图。转换器将直流电压转换为图乙所示的正弦交变电压，并加在一理想变压器的原线圈上，变压器原、副线圈的匝数分别为</w:t>
      </w:r>
      <w:r>
        <w:object>
          <v:shape id="_x0000_i1047" o:spt="75" alt="eqId27c44826e58f11a58d3a6c233fc5df2d" type="#_x0000_t75" style="height:15.8pt;width:10.55pt;" o:ole="t" filled="f" o:preferrelative="t" stroked="f" coordsize="21600,21600">
            <v:path/>
            <v:fill on="f" focussize="0,0"/>
            <v:stroke on="f" joinstyle="miter"/>
            <v:imagedata r:id="rId52" o:title="eqId27c44826e58f11a58d3a6c233fc5df2d"/>
            <o:lock v:ext="edit" aspectratio="t"/>
            <w10:wrap type="none"/>
            <w10:anchorlock/>
          </v:shape>
          <o:OLEObject Type="Embed" ProgID="Equation.DSMT4" ShapeID="_x0000_i1047" DrawAspect="Content" ObjectID="_1468075747" r:id="rId51">
            <o:LockedField>false</o:LockedField>
          </o:OLEObject>
        </w:object>
      </w:r>
      <w:r>
        <w:rPr>
          <w:sz w:val="21"/>
        </w:rPr>
        <w:t>、</w:t>
      </w:r>
      <w:r>
        <w:object>
          <v:shape id="_x0000_i1048" o:spt="75" alt="eqId215b1424b299b737554386b090af8316" type="#_x0000_t75" style="height:16.1pt;width:11.4pt;" o:ole="t" filled="f" o:preferrelative="t" stroked="f" coordsize="21600,21600">
            <v:path/>
            <v:fill on="f" focussize="0,0"/>
            <v:stroke on="f" joinstyle="miter"/>
            <v:imagedata r:id="rId54" o:title="eqId215b1424b299b737554386b090af8316"/>
            <o:lock v:ext="edit" aspectratio="t"/>
            <w10:wrap type="none"/>
            <w10:anchorlock/>
          </v:shape>
          <o:OLEObject Type="Embed" ProgID="Equation.DSMT4" ShapeID="_x0000_i1048" DrawAspect="Content" ObjectID="_1468075748" r:id="rId53">
            <o:LockedField>false</o:LockedField>
          </o:OLEObject>
        </w:object>
      </w:r>
      <w:r>
        <w:rPr>
          <w:sz w:val="21"/>
        </w:rPr>
        <w:t>。V为交流电压表，当变压器副线圈电压的瞬时值大于5000V时，就会在钢针和金属板间引发电火花进而点燃气体。以下判断正确的是（　　）</w:t>
      </w:r>
    </w:p>
    <w:p w14:paraId="53579911">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64384" behindDoc="0" locked="0" layoutInCell="1" allowOverlap="1">
            <wp:simplePos x="0" y="0"/>
            <wp:positionH relativeFrom="column">
              <wp:posOffset>2607945</wp:posOffset>
            </wp:positionH>
            <wp:positionV relativeFrom="paragraph">
              <wp:posOffset>160020</wp:posOffset>
            </wp:positionV>
            <wp:extent cx="3164205" cy="1073150"/>
            <wp:effectExtent l="0" t="0" r="17145" b="12700"/>
            <wp:wrapSquare wrapText="bothSides"/>
            <wp:docPr id="100019" name="图片 100019" descr="@@@1b127808-cbea-4a60-bea6-706fd806cc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1b127808-cbea-4a60-bea6-706fd806cc21"/>
                    <pic:cNvPicPr>
                      <a:picLocks noChangeAspect="1"/>
                    </pic:cNvPicPr>
                  </pic:nvPicPr>
                  <pic:blipFill>
                    <a:blip r:embed="rId55"/>
                    <a:stretch>
                      <a:fillRect/>
                    </a:stretch>
                  </pic:blipFill>
                  <pic:spPr>
                    <a:xfrm>
                      <a:off x="0" y="0"/>
                      <a:ext cx="3164205" cy="1073150"/>
                    </a:xfrm>
                    <a:prstGeom prst="rect">
                      <a:avLst/>
                    </a:prstGeom>
                  </pic:spPr>
                </pic:pic>
              </a:graphicData>
            </a:graphic>
          </wp:anchor>
        </w:drawing>
      </w:r>
      <w:r>
        <w:rPr>
          <w:sz w:val="21"/>
        </w:rPr>
        <w:t>A．电压表的示数等于5V</w:t>
      </w:r>
    </w:p>
    <w:p w14:paraId="3FC7857C">
      <w:pPr>
        <w:shd w:val="clear" w:color="auto" w:fill="auto"/>
        <w:spacing w:line="360" w:lineRule="auto"/>
        <w:jc w:val="left"/>
        <w:textAlignment w:val="center"/>
        <w:rPr>
          <w:sz w:val="21"/>
        </w:rPr>
      </w:pPr>
      <w:r>
        <w:rPr>
          <w:sz w:val="21"/>
        </w:rPr>
        <w:t>B．电压表的示数等于</w:t>
      </w:r>
      <w:r>
        <w:object>
          <v:shape id="_x0000_i1049" o:spt="75" alt="eqId2fc19a925f9da60ad6675eb5b3d33755" type="#_x0000_t75" style="height:29pt;width:27.25pt;" o:ole="t" filled="f" o:preferrelative="t" stroked="f" coordsize="21600,21600">
            <v:path/>
            <v:fill on="f" focussize="0,0"/>
            <v:stroke on="f" joinstyle="miter"/>
            <v:imagedata r:id="rId57" o:title="eqId2fc19a925f9da60ad6675eb5b3d33755"/>
            <o:lock v:ext="edit" aspectratio="t"/>
            <w10:wrap type="none"/>
            <w10:anchorlock/>
          </v:shape>
          <o:OLEObject Type="Embed" ProgID="Equation.DSMT4" ShapeID="_x0000_i1049" DrawAspect="Content" ObjectID="_1468075749" r:id="rId56">
            <o:LockedField>false</o:LockedField>
          </o:OLEObject>
        </w:object>
      </w:r>
    </w:p>
    <w:p w14:paraId="3D1F24C1">
      <w:pPr>
        <w:shd w:val="clear" w:color="auto" w:fill="auto"/>
        <w:spacing w:line="360" w:lineRule="auto"/>
        <w:jc w:val="left"/>
        <w:textAlignment w:val="center"/>
        <w:rPr>
          <w:sz w:val="21"/>
        </w:rPr>
      </w:pPr>
      <w:r>
        <w:rPr>
          <w:sz w:val="21"/>
        </w:rPr>
        <w:t>C．实现点火的条件是</w:t>
      </w:r>
      <w:r>
        <w:object>
          <v:shape id="_x0000_i1050" o:spt="75" alt="eqId8f7a4b2baecf74af709d0d1024a9157f" type="#_x0000_t75" style="height:29.65pt;width:44.85pt;" o:ole="t" filled="f" o:preferrelative="t" stroked="f" coordsize="21600,21600">
            <v:path/>
            <v:fill on="f" focussize="0,0"/>
            <v:stroke on="f" joinstyle="miter"/>
            <v:imagedata r:id="rId59" o:title="eqId8f7a4b2baecf74af709d0d1024a9157f"/>
            <o:lock v:ext="edit" aspectratio="t"/>
            <w10:wrap type="none"/>
            <w10:anchorlock/>
          </v:shape>
          <o:OLEObject Type="Embed" ProgID="Equation.DSMT4" ShapeID="_x0000_i1050" DrawAspect="Content" ObjectID="_1468075750" r:id="rId58">
            <o:LockedField>false</o:LockedField>
          </o:OLEObject>
        </w:object>
      </w:r>
    </w:p>
    <w:p w14:paraId="50D556A8">
      <w:pPr>
        <w:shd w:val="clear" w:color="auto" w:fill="auto"/>
        <w:spacing w:line="360" w:lineRule="auto"/>
        <w:jc w:val="left"/>
        <w:textAlignment w:val="center"/>
        <w:rPr>
          <w:sz w:val="21"/>
        </w:rPr>
      </w:pPr>
      <w:r>
        <w:rPr>
          <w:sz w:val="21"/>
        </w:rPr>
        <w:t>D．实现点火的条件是</w:t>
      </w:r>
      <w:r>
        <w:object>
          <v:shape id="_x0000_i1051" o:spt="75" alt="eqId4980886897200e5580c2761482fd9ee5" type="#_x0000_t75" style="height:29.7pt;width:44.85pt;" o:ole="t" filled="f" o:preferrelative="t" stroked="f" coordsize="21600,21600">
            <v:path/>
            <v:fill on="f" focussize="0,0"/>
            <v:stroke on="f" joinstyle="miter"/>
            <v:imagedata r:id="rId61" o:title="eqId4980886897200e5580c2761482fd9ee5"/>
            <o:lock v:ext="edit" aspectratio="t"/>
            <w10:wrap type="none"/>
            <w10:anchorlock/>
          </v:shape>
          <o:OLEObject Type="Embed" ProgID="Equation.DSMT4" ShapeID="_x0000_i1051" DrawAspect="Content" ObjectID="_1468075751" r:id="rId60">
            <o:LockedField>false</o:LockedField>
          </o:OLEObject>
        </w:object>
      </w:r>
    </w:p>
    <w:p w14:paraId="46663599">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65408" behindDoc="0" locked="0" layoutInCell="1" allowOverlap="1">
            <wp:simplePos x="0" y="0"/>
            <wp:positionH relativeFrom="column">
              <wp:posOffset>3614420</wp:posOffset>
            </wp:positionH>
            <wp:positionV relativeFrom="paragraph">
              <wp:posOffset>1066165</wp:posOffset>
            </wp:positionV>
            <wp:extent cx="1571625" cy="1371600"/>
            <wp:effectExtent l="0" t="0" r="9525" b="0"/>
            <wp:wrapSquare wrapText="bothSides"/>
            <wp:docPr id="100021" name="图片 100021" descr="@@@6dbec150-0648-42ee-b335-ff40498a0b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6dbec150-0648-42ee-b335-ff40498a0b09"/>
                    <pic:cNvPicPr>
                      <a:picLocks noChangeAspect="1"/>
                    </pic:cNvPicPr>
                  </pic:nvPicPr>
                  <pic:blipFill>
                    <a:blip r:embed="rId62"/>
                    <a:stretch>
                      <a:fillRect/>
                    </a:stretch>
                  </pic:blipFill>
                  <pic:spPr>
                    <a:xfrm>
                      <a:off x="0" y="0"/>
                      <a:ext cx="1571625" cy="1371600"/>
                    </a:xfrm>
                    <a:prstGeom prst="rect">
                      <a:avLst/>
                    </a:prstGeom>
                  </pic:spPr>
                </pic:pic>
              </a:graphicData>
            </a:graphic>
          </wp:anchor>
        </w:drawing>
      </w:r>
      <w:r>
        <w:rPr>
          <w:sz w:val="21"/>
        </w:rPr>
        <w:t>9．如图所示，一小球从距平台某一高度处水平抛出后，恰好落在第1级台阶的右边缘处，反弹后再次下落至第3级台阶的右边缘处。已知小球第一、二次与台阶相碰之间的时间间隔为0.4s，每级台阶的宽度均为</w:t>
      </w:r>
      <w:r>
        <w:rPr>
          <w:rFonts w:ascii="Times New Roman" w:hAnsi="Times New Roman" w:eastAsia="Times New Roman" w:cs="Times New Roman"/>
          <w:i/>
          <w:sz w:val="21"/>
        </w:rPr>
        <w:t>L</w:t>
      </w:r>
      <w:r>
        <w:rPr>
          <w:sz w:val="21"/>
        </w:rPr>
        <w:t>=24cm、高度均为</w:t>
      </w:r>
      <w:r>
        <w:rPr>
          <w:rFonts w:ascii="Times New Roman" w:hAnsi="Times New Roman" w:eastAsia="Times New Roman" w:cs="Times New Roman"/>
          <w:i/>
          <w:sz w:val="21"/>
        </w:rPr>
        <w:t>h</w:t>
      </w:r>
      <w:r>
        <w:rPr>
          <w:sz w:val="21"/>
        </w:rPr>
        <w:t>=20cm。小球每次与台阶碰撞后速度的水平分量保持不变，而竖直分量大小变为碰前的</w:t>
      </w:r>
      <w:r>
        <w:object>
          <v:shape id="_x0000_i1052" o:spt="75" alt="eqId4dac452fbb5ef6dd653e7fbbef639484" type="#_x0000_t75" style="height:26.45pt;width:9.65pt;" o:ole="t" filled="f" o:preferrelative="t" stroked="f" coordsize="21600,21600">
            <v:path/>
            <v:fill on="f" focussize="0,0"/>
            <v:stroke on="f" joinstyle="miter"/>
            <v:imagedata r:id="rId64" o:title="eqId4dac452fbb5ef6dd653e7fbbef639484"/>
            <o:lock v:ext="edit" aspectratio="t"/>
            <w10:wrap type="none"/>
            <w10:anchorlock/>
          </v:shape>
          <o:OLEObject Type="Embed" ProgID="Equation.DSMT4" ShapeID="_x0000_i1052" DrawAspect="Content" ObjectID="_1468075752" r:id="rId63">
            <o:LockedField>false</o:LockedField>
          </o:OLEObject>
        </w:object>
      </w:r>
      <w:r>
        <w:rPr>
          <w:sz w:val="21"/>
        </w:rPr>
        <w:t>，</w:t>
      </w:r>
      <w:r>
        <w:rPr>
          <w:rFonts w:hint="eastAsia"/>
          <w:sz w:val="21"/>
          <w:lang w:eastAsia="zh-CN"/>
        </w:rPr>
        <w:t>运动过程不计空气阻力，</w:t>
      </w:r>
      <w:r>
        <w:rPr>
          <w:sz w:val="21"/>
        </w:rPr>
        <w:t>重力加速度</w:t>
      </w:r>
      <w:r>
        <w:rPr>
          <w:rFonts w:ascii="Times New Roman" w:hAnsi="Times New Roman" w:eastAsia="Times New Roman" w:cs="Times New Roman"/>
          <w:i/>
          <w:sz w:val="21"/>
        </w:rPr>
        <w:t>g</w:t>
      </w:r>
      <w:r>
        <w:rPr>
          <w:sz w:val="21"/>
        </w:rPr>
        <w:t>=10m/s</w:t>
      </w:r>
      <w:r>
        <w:rPr>
          <w:sz w:val="21"/>
          <w:vertAlign w:val="superscript"/>
        </w:rPr>
        <w:t>2</w:t>
      </w:r>
      <w:r>
        <w:rPr>
          <w:sz w:val="21"/>
        </w:rPr>
        <w:t>。下列说法正确的是（　　）</w:t>
      </w:r>
    </w:p>
    <w:p w14:paraId="4CBFAC2E">
      <w:pPr>
        <w:shd w:val="clear" w:color="auto" w:fill="auto"/>
        <w:spacing w:line="360" w:lineRule="auto"/>
        <w:jc w:val="left"/>
        <w:textAlignment w:val="center"/>
        <w:rPr>
          <w:sz w:val="21"/>
        </w:rPr>
      </w:pPr>
      <w:r>
        <w:rPr>
          <w:sz w:val="21"/>
        </w:rPr>
        <w:t>A．小球</w:t>
      </w:r>
      <w:r>
        <w:rPr>
          <w:rFonts w:hint="eastAsia"/>
          <w:sz w:val="21"/>
          <w:lang w:eastAsia="zh-CN"/>
        </w:rPr>
        <w:t>水平抛出的</w:t>
      </w:r>
      <w:r>
        <w:rPr>
          <w:sz w:val="21"/>
        </w:rPr>
        <w:t>初速度大小为1.2m/s</w:t>
      </w:r>
    </w:p>
    <w:p w14:paraId="77960B9C">
      <w:pPr>
        <w:shd w:val="clear" w:color="auto" w:fill="auto"/>
        <w:spacing w:line="360" w:lineRule="auto"/>
        <w:jc w:val="left"/>
        <w:textAlignment w:val="center"/>
        <w:rPr>
          <w:sz w:val="21"/>
        </w:rPr>
      </w:pPr>
      <w:r>
        <w:rPr>
          <w:sz w:val="21"/>
        </w:rPr>
        <w:t>B．小球抛出点距平台的竖直高度为45cm</w:t>
      </w:r>
    </w:p>
    <w:p w14:paraId="6E366B27">
      <w:pPr>
        <w:shd w:val="clear" w:color="auto" w:fill="auto"/>
        <w:spacing w:line="360" w:lineRule="auto"/>
        <w:jc w:val="left"/>
        <w:textAlignment w:val="center"/>
        <w:rPr>
          <w:sz w:val="21"/>
        </w:rPr>
      </w:pPr>
      <w:r>
        <w:rPr>
          <w:sz w:val="21"/>
        </w:rPr>
        <w:t>C．小球</w:t>
      </w:r>
      <w:r>
        <w:rPr>
          <w:rFonts w:hint="eastAsia"/>
          <w:sz w:val="21"/>
          <w:lang w:eastAsia="zh-CN"/>
        </w:rPr>
        <w:t>可以落到</w:t>
      </w:r>
      <w:r>
        <w:rPr>
          <w:sz w:val="21"/>
        </w:rPr>
        <w:t>第</w:t>
      </w:r>
      <w:r>
        <w:rPr>
          <w:rFonts w:hint="eastAsia"/>
          <w:sz w:val="21"/>
          <w:lang w:val="en-US" w:eastAsia="zh-CN"/>
        </w:rPr>
        <w:t>2</w:t>
      </w:r>
      <w:r>
        <w:rPr>
          <w:sz w:val="21"/>
        </w:rPr>
        <w:t>5级台阶右边缘处</w:t>
      </w:r>
    </w:p>
    <w:p w14:paraId="3952776C">
      <w:pPr>
        <w:shd w:val="clear" w:color="auto" w:fill="auto"/>
        <w:spacing w:line="360" w:lineRule="auto"/>
        <w:jc w:val="left"/>
        <w:textAlignment w:val="center"/>
        <w:rPr>
          <w:sz w:val="21"/>
        </w:rPr>
      </w:pPr>
      <w:r>
        <w:rPr>
          <w:sz w:val="21"/>
        </w:rPr>
        <w:t>D．小球</w:t>
      </w:r>
      <w:r>
        <w:rPr>
          <w:rFonts w:hint="eastAsia"/>
          <w:sz w:val="21"/>
          <w:lang w:eastAsia="zh-CN"/>
        </w:rPr>
        <w:t>可以落到</w:t>
      </w:r>
      <w:r>
        <w:rPr>
          <w:sz w:val="21"/>
        </w:rPr>
        <w:t>第</w:t>
      </w:r>
      <w:r>
        <w:rPr>
          <w:rFonts w:hint="eastAsia"/>
          <w:sz w:val="21"/>
          <w:lang w:val="en-US" w:eastAsia="zh-CN"/>
        </w:rPr>
        <w:t>26</w:t>
      </w:r>
      <w:r>
        <w:rPr>
          <w:sz w:val="21"/>
        </w:rPr>
        <w:t>级台阶右边缘处</w:t>
      </w:r>
    </w:p>
    <w:p w14:paraId="262B63C0">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66432" behindDoc="0" locked="0" layoutInCell="1" allowOverlap="1">
            <wp:simplePos x="0" y="0"/>
            <wp:positionH relativeFrom="column">
              <wp:posOffset>3496310</wp:posOffset>
            </wp:positionH>
            <wp:positionV relativeFrom="paragraph">
              <wp:posOffset>951230</wp:posOffset>
            </wp:positionV>
            <wp:extent cx="2292350" cy="1179830"/>
            <wp:effectExtent l="0" t="0" r="12700" b="1270"/>
            <wp:wrapSquare wrapText="bothSides"/>
            <wp:docPr id="100023" name="图片 100023" descr="@@@50acb36e-886d-4085-9bb1-8a9b7fc4c6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50acb36e-886d-4085-9bb1-8a9b7fc4c61b"/>
                    <pic:cNvPicPr>
                      <a:picLocks noChangeAspect="1"/>
                    </pic:cNvPicPr>
                  </pic:nvPicPr>
                  <pic:blipFill>
                    <a:blip r:embed="rId65"/>
                    <a:stretch>
                      <a:fillRect/>
                    </a:stretch>
                  </pic:blipFill>
                  <pic:spPr>
                    <a:xfrm>
                      <a:off x="0" y="0"/>
                      <a:ext cx="2292350" cy="1179830"/>
                    </a:xfrm>
                    <a:prstGeom prst="rect">
                      <a:avLst/>
                    </a:prstGeom>
                  </pic:spPr>
                </pic:pic>
              </a:graphicData>
            </a:graphic>
          </wp:anchor>
        </w:drawing>
      </w:r>
      <w:r>
        <w:rPr>
          <w:sz w:val="21"/>
        </w:rPr>
        <w:t>10．等腰梯形</w:t>
      </w:r>
      <w:r>
        <w:rPr>
          <w:rFonts w:ascii="Times New Roman" w:hAnsi="Times New Roman" w:eastAsia="Times New Roman" w:cs="Times New Roman"/>
          <w:i/>
          <w:sz w:val="21"/>
        </w:rPr>
        <w:t>AFCD</w:t>
      </w:r>
      <w:r>
        <w:rPr>
          <w:sz w:val="21"/>
        </w:rPr>
        <w:t>区域内存在垂直纸面向里的匀强磁场，磁感应强度大小为</w:t>
      </w:r>
      <w:r>
        <w:rPr>
          <w:rFonts w:ascii="Times New Roman" w:hAnsi="Times New Roman" w:eastAsia="Times New Roman" w:cs="Times New Roman"/>
          <w:i/>
          <w:sz w:val="21"/>
        </w:rPr>
        <w:t>B</w:t>
      </w:r>
      <w:r>
        <w:rPr>
          <w:sz w:val="21"/>
        </w:rPr>
        <w:t>，梯形上、下底</w:t>
      </w:r>
      <w:r>
        <w:rPr>
          <w:rFonts w:ascii="Times New Roman" w:hAnsi="Times New Roman" w:eastAsia="Times New Roman" w:cs="Times New Roman"/>
          <w:i/>
          <w:sz w:val="21"/>
        </w:rPr>
        <w:t>AF</w:t>
      </w:r>
      <w:r>
        <w:rPr>
          <w:sz w:val="21"/>
        </w:rPr>
        <w:t>、</w:t>
      </w:r>
      <w:r>
        <w:rPr>
          <w:rFonts w:ascii="Times New Roman" w:hAnsi="Times New Roman" w:eastAsia="Times New Roman" w:cs="Times New Roman"/>
          <w:i/>
          <w:sz w:val="21"/>
        </w:rPr>
        <w:t>CD</w:t>
      </w:r>
      <w:r>
        <w:rPr>
          <w:sz w:val="21"/>
        </w:rPr>
        <w:t>长度分别为</w:t>
      </w:r>
      <w:r>
        <w:rPr>
          <w:rFonts w:ascii="Times New Roman" w:hAnsi="Times New Roman" w:eastAsia="Times New Roman" w:cs="Times New Roman"/>
          <w:i/>
          <w:sz w:val="21"/>
        </w:rPr>
        <w:t>L</w:t>
      </w:r>
      <w:r>
        <w:rPr>
          <w:sz w:val="21"/>
        </w:rPr>
        <w:t>和2</w:t>
      </w:r>
      <w:r>
        <w:rPr>
          <w:rFonts w:ascii="Times New Roman" w:hAnsi="Times New Roman" w:eastAsia="Times New Roman" w:cs="Times New Roman"/>
          <w:i/>
          <w:sz w:val="21"/>
        </w:rPr>
        <w:t>L</w:t>
      </w:r>
      <w:r>
        <w:rPr>
          <w:sz w:val="21"/>
        </w:rPr>
        <w:t>，∠</w:t>
      </w:r>
      <w:r>
        <w:rPr>
          <w:rFonts w:ascii="Times New Roman" w:hAnsi="Times New Roman" w:eastAsia="Times New Roman" w:cs="Times New Roman"/>
          <w:i/>
          <w:sz w:val="21"/>
        </w:rPr>
        <w:t>D</w:t>
      </w:r>
      <w:r>
        <w:rPr>
          <w:sz w:val="21"/>
        </w:rPr>
        <w:t>＝60°，下底</w:t>
      </w:r>
      <w:r>
        <w:rPr>
          <w:rFonts w:ascii="Times New Roman" w:hAnsi="Times New Roman" w:eastAsia="Times New Roman" w:cs="Times New Roman"/>
          <w:i/>
          <w:sz w:val="21"/>
        </w:rPr>
        <w:t>CD</w:t>
      </w:r>
      <w:r>
        <w:rPr>
          <w:sz w:val="21"/>
        </w:rPr>
        <w:t>的中点</w:t>
      </w:r>
      <w:r>
        <w:rPr>
          <w:rFonts w:ascii="Times New Roman" w:hAnsi="Times New Roman" w:eastAsia="Times New Roman" w:cs="Times New Roman"/>
          <w:i/>
          <w:sz w:val="21"/>
        </w:rPr>
        <w:t>E</w:t>
      </w:r>
      <w:r>
        <w:rPr>
          <w:sz w:val="21"/>
        </w:rPr>
        <w:t>处有一个</w:t>
      </w:r>
      <w:r>
        <w:rPr>
          <w:rFonts w:ascii="Times New Roman" w:hAnsi="Times New Roman" w:eastAsia="Times New Roman" w:cs="Times New Roman"/>
          <w:i/>
          <w:sz w:val="21"/>
        </w:rPr>
        <w:t>α</w:t>
      </w:r>
      <w:r>
        <w:rPr>
          <w:sz w:val="21"/>
        </w:rPr>
        <w:t>粒子放射源，可以向</w:t>
      </w:r>
      <w:r>
        <w:rPr>
          <w:rFonts w:ascii="Times New Roman" w:hAnsi="Times New Roman" w:eastAsia="Times New Roman" w:cs="Times New Roman"/>
          <w:i/>
          <w:sz w:val="21"/>
        </w:rPr>
        <w:t>CD</w:t>
      </w:r>
      <w:r>
        <w:rPr>
          <w:sz w:val="21"/>
        </w:rPr>
        <w:t>上方</w:t>
      </w:r>
      <w:r>
        <w:rPr>
          <w:rFonts w:hint="eastAsia"/>
          <w:sz w:val="21"/>
          <w:lang w:eastAsia="zh-CN"/>
        </w:rPr>
        <w:t>（各个方向）</w:t>
      </w:r>
      <w:r>
        <w:rPr>
          <w:sz w:val="21"/>
        </w:rPr>
        <w:t>射出速率不等的</w:t>
      </w:r>
      <w:r>
        <w:rPr>
          <w:rFonts w:ascii="Times New Roman" w:hAnsi="Times New Roman" w:eastAsia="Times New Roman" w:cs="Times New Roman"/>
          <w:i/>
          <w:sz w:val="21"/>
        </w:rPr>
        <w:t>α</w:t>
      </w:r>
      <w:r>
        <w:rPr>
          <w:sz w:val="21"/>
        </w:rPr>
        <w:t>粒子，</w:t>
      </w:r>
      <w:r>
        <w:rPr>
          <w:rFonts w:ascii="Times New Roman" w:hAnsi="Times New Roman" w:eastAsia="Times New Roman" w:cs="Times New Roman"/>
          <w:i/>
          <w:sz w:val="21"/>
        </w:rPr>
        <w:t>α</w:t>
      </w:r>
      <w:r>
        <w:rPr>
          <w:sz w:val="21"/>
        </w:rPr>
        <w:t>粒子的速度方向与磁场方向垂直，不计粒子间的相互作用力及重力，已知质子的电荷量为</w:t>
      </w:r>
      <w:r>
        <w:rPr>
          <w:rFonts w:ascii="Times New Roman" w:hAnsi="Times New Roman" w:eastAsia="Times New Roman" w:cs="Times New Roman"/>
          <w:i/>
          <w:sz w:val="21"/>
        </w:rPr>
        <w:t>e</w:t>
      </w:r>
      <w:r>
        <w:rPr>
          <w:sz w:val="21"/>
        </w:rPr>
        <w:t>，质量为</w:t>
      </w:r>
      <w:r>
        <w:rPr>
          <w:rFonts w:ascii="Times New Roman" w:hAnsi="Times New Roman" w:eastAsia="Times New Roman" w:cs="Times New Roman"/>
          <w:i/>
          <w:sz w:val="21"/>
        </w:rPr>
        <w:t>m</w:t>
      </w:r>
      <w:r>
        <w:rPr>
          <w:sz w:val="21"/>
        </w:rPr>
        <w:t>，下列说法正确的是（　　）</w:t>
      </w:r>
    </w:p>
    <w:p w14:paraId="1F9FEB9E">
      <w:pPr>
        <w:shd w:val="clear" w:color="auto" w:fill="auto"/>
        <w:spacing w:line="360" w:lineRule="auto"/>
        <w:jc w:val="left"/>
        <w:textAlignment w:val="center"/>
        <w:rPr>
          <w:sz w:val="21"/>
        </w:rPr>
      </w:pPr>
      <w:r>
        <w:rPr>
          <w:sz w:val="21"/>
        </w:rPr>
        <w:t>A．</w:t>
      </w:r>
      <w:r>
        <w:rPr>
          <w:rFonts w:hint="eastAsia"/>
          <w:sz w:val="21"/>
          <w:lang w:eastAsia="zh-CN"/>
        </w:rPr>
        <w:t>所有从</w:t>
      </w:r>
      <w:r>
        <w:rPr>
          <w:rFonts w:hint="eastAsia"/>
          <w:sz w:val="21"/>
          <w:lang w:val="en-US" w:eastAsia="zh-CN"/>
        </w:rPr>
        <w:t>A点射出的</w:t>
      </w:r>
      <w:r>
        <w:rPr>
          <w:sz w:val="21"/>
        </w:rPr>
        <w:t>粒子</w:t>
      </w:r>
      <w:r>
        <w:rPr>
          <w:rFonts w:hint="eastAsia"/>
          <w:sz w:val="21"/>
          <w:lang w:eastAsia="zh-CN"/>
        </w:rPr>
        <w:t>在磁场中的运动时间均相等</w:t>
      </w:r>
    </w:p>
    <w:p w14:paraId="1175383E">
      <w:pPr>
        <w:shd w:val="clear" w:color="auto" w:fill="auto"/>
        <w:spacing w:line="360" w:lineRule="auto"/>
        <w:jc w:val="left"/>
        <w:textAlignment w:val="center"/>
        <w:rPr>
          <w:sz w:val="21"/>
        </w:rPr>
      </w:pPr>
      <w:r>
        <w:rPr>
          <w:sz w:val="21"/>
        </w:rPr>
        <w:t>B．若粒子可以到达</w:t>
      </w:r>
      <w:r>
        <w:rPr>
          <w:rFonts w:ascii="Times New Roman" w:hAnsi="Times New Roman" w:eastAsia="Times New Roman" w:cs="Times New Roman"/>
          <w:i/>
          <w:sz w:val="21"/>
        </w:rPr>
        <w:t>F</w:t>
      </w:r>
      <w:r>
        <w:rPr>
          <w:sz w:val="21"/>
        </w:rPr>
        <w:t>点，则其最小速度为</w:t>
      </w:r>
      <w:r>
        <w:object>
          <v:shape id="_x0000_i1053" o:spt="75" alt="eqIdc15748b1d5e64ec3f0361cdc64b01350" type="#_x0000_t75" style="height:29.65pt;width:34.3pt;" o:ole="t" filled="f" o:preferrelative="t" stroked="f" coordsize="21600,21600">
            <v:path/>
            <v:fill on="f" focussize="0,0"/>
            <v:stroke on="f" joinstyle="miter"/>
            <v:imagedata r:id="rId67" o:title="eqIdc15748b1d5e64ec3f0361cdc64b01350"/>
            <o:lock v:ext="edit" aspectratio="t"/>
            <w10:wrap type="none"/>
            <w10:anchorlock/>
          </v:shape>
          <o:OLEObject Type="Embed" ProgID="Equation.DSMT4" ShapeID="_x0000_i1053" DrawAspect="Content" ObjectID="_1468075753" r:id="rId66">
            <o:LockedField>false</o:LockedField>
          </o:OLEObject>
        </w:object>
      </w:r>
    </w:p>
    <w:p w14:paraId="719F3EC2">
      <w:pPr>
        <w:shd w:val="clear" w:color="auto" w:fill="auto"/>
        <w:spacing w:line="360" w:lineRule="auto"/>
        <w:jc w:val="left"/>
        <w:textAlignment w:val="center"/>
        <w:rPr>
          <w:sz w:val="21"/>
        </w:rPr>
      </w:pPr>
      <w:r>
        <w:rPr>
          <w:sz w:val="21"/>
        </w:rPr>
        <w:t>C．到达</w:t>
      </w:r>
      <w:r>
        <w:rPr>
          <w:rFonts w:ascii="Times New Roman" w:hAnsi="Times New Roman" w:eastAsia="Times New Roman" w:cs="Times New Roman"/>
          <w:i/>
          <w:sz w:val="21"/>
        </w:rPr>
        <w:t>A</w:t>
      </w:r>
      <w:r>
        <w:rPr>
          <w:sz w:val="21"/>
        </w:rPr>
        <w:t>点和到达</w:t>
      </w:r>
      <w:r>
        <w:rPr>
          <w:rFonts w:ascii="Times New Roman" w:hAnsi="Times New Roman" w:eastAsia="Times New Roman" w:cs="Times New Roman"/>
          <w:i/>
          <w:sz w:val="21"/>
        </w:rPr>
        <w:t>F</w:t>
      </w:r>
      <w:r>
        <w:rPr>
          <w:sz w:val="21"/>
        </w:rPr>
        <w:t>点的粒子一定具有相同的速率</w:t>
      </w:r>
    </w:p>
    <w:p w14:paraId="3C5D77F3">
      <w:pPr>
        <w:shd w:val="clear" w:color="auto" w:fill="auto"/>
        <w:spacing w:line="360" w:lineRule="auto"/>
        <w:jc w:val="left"/>
        <w:textAlignment w:val="center"/>
        <w:rPr>
          <w:rFonts w:ascii="黑体" w:hAnsi="黑体" w:eastAsia="黑体" w:cs="黑体"/>
          <w:b/>
          <w:i w:val="0"/>
          <w:color w:val="000000"/>
          <w:sz w:val="30"/>
        </w:rPr>
      </w:pPr>
      <w:r>
        <w:rPr>
          <w:sz w:val="21"/>
        </w:rPr>
        <w:t>D．运动轨迹与</w:t>
      </w:r>
      <w:r>
        <w:rPr>
          <w:rFonts w:ascii="Times New Roman" w:hAnsi="Times New Roman" w:eastAsia="Times New Roman" w:cs="Times New Roman"/>
          <w:i/>
          <w:sz w:val="21"/>
        </w:rPr>
        <w:t>AD</w:t>
      </w:r>
      <w:r>
        <w:rPr>
          <w:sz w:val="21"/>
        </w:rPr>
        <w:t>边相切(由</w:t>
      </w:r>
      <w:r>
        <w:rPr>
          <w:rFonts w:ascii="Times New Roman" w:hAnsi="Times New Roman" w:eastAsia="Times New Roman" w:cs="Times New Roman"/>
          <w:i/>
          <w:sz w:val="21"/>
        </w:rPr>
        <w:t>CD</w:t>
      </w:r>
      <w:r>
        <w:rPr>
          <w:sz w:val="21"/>
        </w:rPr>
        <w:t>边出磁场)的速率最小的粒子在磁场中的运动时间为</w:t>
      </w:r>
      <w:r>
        <w:object>
          <v:shape id="_x0000_i1054" o:spt="75" alt="eqIdeb108349f5323a7bcab2cdd2a2df14db" type="#_x0000_t75" style="height:27.05pt;width:23.75pt;" o:ole="t" filled="f" o:preferrelative="t" stroked="f" coordsize="21600,21600">
            <v:path/>
            <v:fill on="f" focussize="0,0"/>
            <v:stroke on="f" joinstyle="miter"/>
            <v:imagedata r:id="rId69" o:title="eqIdeb108349f5323a7bcab2cdd2a2df14db"/>
            <o:lock v:ext="edit" aspectratio="t"/>
            <w10:wrap type="none"/>
            <w10:anchorlock/>
          </v:shape>
          <o:OLEObject Type="Embed" ProgID="Equation.DSMT4" ShapeID="_x0000_i1054" DrawAspect="Content" ObjectID="_1468075754" r:id="rId68">
            <o:LockedField>false</o:LockedField>
          </o:OLEObject>
        </w:object>
      </w:r>
      <w:r>
        <w:rPr>
          <w:rFonts w:ascii="Calibri" w:hAnsi="Calibri" w:eastAsia="Calibri" w:cs="Calibri"/>
          <w:sz w:val="21"/>
        </w:rPr>
        <w:t xml:space="preserve"> </w:t>
      </w:r>
    </w:p>
    <w:p w14:paraId="3702F138">
      <w:pPr>
        <w:keepNext w:val="0"/>
        <w:keepLines w:val="0"/>
        <w:pageBreakBefore w:val="0"/>
        <w:shd w:val="clear" w:color="auto" w:fill="auto"/>
        <w:tabs>
          <w:tab w:val="left" w:pos="4156"/>
        </w:tabs>
        <w:kinsoku/>
        <w:wordWrap/>
        <w:overflowPunct/>
        <w:topLinePunct w:val="0"/>
        <w:autoSpaceDE/>
        <w:autoSpaceDN/>
        <w:bidi w:val="0"/>
        <w:adjustRightInd/>
        <w:snapToGrid/>
        <w:spacing w:line="264" w:lineRule="auto"/>
        <w:jc w:val="left"/>
        <w:textAlignment w:val="center"/>
        <w:rPr>
          <w:rFonts w:hint="eastAsia" w:ascii="黑体" w:hAnsi="黑体" w:eastAsia="黑体" w:cs="黑体"/>
          <w:b/>
          <w:bCs w:val="0"/>
          <w:snapToGrid/>
          <w:color w:val="auto"/>
          <w:kern w:val="21"/>
          <w:sz w:val="21"/>
          <w:szCs w:val="21"/>
          <w:highlight w:val="none"/>
          <w:lang w:val="en-US" w:eastAsia="zh-CN"/>
        </w:rPr>
      </w:pPr>
      <w:r>
        <w:rPr>
          <w:rFonts w:ascii="Times New Roman" w:hAnsi="Times New Roman" w:eastAsia="Times New Roman" w:cs="Times New Roman"/>
          <w:strike w:val="0"/>
          <w:kern w:val="0"/>
          <w:sz w:val="24"/>
          <w:szCs w:val="24"/>
          <w:u w:val="none"/>
        </w:rPr>
        <w:drawing>
          <wp:anchor distT="0" distB="0" distL="114300" distR="114300" simplePos="0" relativeHeight="251667456" behindDoc="0" locked="0" layoutInCell="1" allowOverlap="1">
            <wp:simplePos x="0" y="0"/>
            <wp:positionH relativeFrom="column">
              <wp:posOffset>3482340</wp:posOffset>
            </wp:positionH>
            <wp:positionV relativeFrom="paragraph">
              <wp:posOffset>215900</wp:posOffset>
            </wp:positionV>
            <wp:extent cx="3199765" cy="1467485"/>
            <wp:effectExtent l="0" t="0" r="635" b="18415"/>
            <wp:wrapSquare wrapText="bothSides"/>
            <wp:docPr id="100031" name="图片 100031" descr="@@@82f979a6-5723-480d-8851-8417a61348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82f979a6-5723-480d-8851-8417a61348d1"/>
                    <pic:cNvPicPr>
                      <a:picLocks noChangeAspect="1"/>
                    </pic:cNvPicPr>
                  </pic:nvPicPr>
                  <pic:blipFill>
                    <a:blip r:embed="rId70"/>
                    <a:stretch>
                      <a:fillRect/>
                    </a:stretch>
                  </pic:blipFill>
                  <pic:spPr>
                    <a:xfrm>
                      <a:off x="0" y="0"/>
                      <a:ext cx="3199765" cy="1467485"/>
                    </a:xfrm>
                    <a:prstGeom prst="rect">
                      <a:avLst/>
                    </a:prstGeom>
                  </pic:spPr>
                </pic:pic>
              </a:graphicData>
            </a:graphic>
          </wp:anchor>
        </w:drawing>
      </w:r>
      <w:r>
        <w:rPr>
          <w:rFonts w:hint="eastAsia" w:ascii="黑体" w:hAnsi="黑体" w:eastAsia="黑体" w:cs="黑体"/>
          <w:b/>
          <w:bCs w:val="0"/>
          <w:snapToGrid/>
          <w:color w:val="auto"/>
          <w:kern w:val="21"/>
          <w:sz w:val="21"/>
          <w:szCs w:val="21"/>
          <w:highlight w:val="none"/>
          <w:lang w:val="en-US" w:eastAsia="zh-CN"/>
        </w:rPr>
        <w:t>二</w:t>
      </w:r>
      <w:r>
        <w:rPr>
          <w:rFonts w:hint="eastAsia" w:ascii="黑体" w:hAnsi="黑体" w:eastAsia="黑体" w:cs="黑体"/>
          <w:b/>
          <w:bCs w:val="0"/>
          <w:snapToGrid/>
          <w:color w:val="auto"/>
          <w:kern w:val="21"/>
          <w:sz w:val="21"/>
          <w:szCs w:val="21"/>
          <w:highlight w:val="none"/>
        </w:rPr>
        <w:t>、</w:t>
      </w:r>
      <w:r>
        <w:rPr>
          <w:rFonts w:hint="eastAsia" w:ascii="黑体" w:hAnsi="黑体" w:eastAsia="黑体" w:cs="黑体"/>
          <w:b/>
          <w:bCs w:val="0"/>
          <w:snapToGrid/>
          <w:color w:val="auto"/>
          <w:kern w:val="21"/>
          <w:sz w:val="21"/>
          <w:szCs w:val="21"/>
          <w:highlight w:val="none"/>
          <w:lang w:val="en-US" w:eastAsia="zh-CN"/>
        </w:rPr>
        <w:t>非选择题（本题共5小题，共60分．）</w:t>
      </w:r>
    </w:p>
    <w:p w14:paraId="04B1EB40">
      <w:pPr>
        <w:shd w:val="clear" w:color="auto" w:fill="auto"/>
        <w:spacing w:line="360" w:lineRule="auto"/>
        <w:jc w:val="left"/>
        <w:textAlignment w:val="center"/>
        <w:rPr>
          <w:sz w:val="21"/>
        </w:rPr>
      </w:pPr>
      <w:r>
        <w:rPr>
          <w:sz w:val="21"/>
        </w:rPr>
        <w:t>11．</w:t>
      </w:r>
      <w:r>
        <w:rPr>
          <w:rFonts w:hint="eastAsia"/>
          <w:sz w:val="21"/>
          <w:lang w:eastAsia="zh-CN"/>
        </w:rPr>
        <w:t>（</w:t>
      </w:r>
      <w:r>
        <w:rPr>
          <w:rFonts w:hint="eastAsia"/>
          <w:sz w:val="21"/>
          <w:lang w:val="en-US" w:eastAsia="zh-CN"/>
        </w:rPr>
        <w:t>6分</w:t>
      </w:r>
      <w:r>
        <w:rPr>
          <w:rFonts w:hint="eastAsia"/>
          <w:sz w:val="21"/>
          <w:lang w:eastAsia="zh-CN"/>
        </w:rPr>
        <w:t>）</w:t>
      </w:r>
      <w:r>
        <w:rPr>
          <w:sz w:val="21"/>
        </w:rPr>
        <w:t>利用手机内置加速度传感器可实时显示手机加速度的数值。小明通过如图甲所示实验装置探究手机运动的规律，实验装置如图甲所示，轻弹簧上端固定，下端与手机连接，手机下方悬挂装有砝码的小桶，整个装置处于静止状态。</w:t>
      </w:r>
      <w:r>
        <w:rPr>
          <w:rFonts w:ascii="Times New Roman" w:hAnsi="Times New Roman" w:eastAsia="Times New Roman" w:cs="Times New Roman"/>
          <w:kern w:val="0"/>
          <w:sz w:val="24"/>
          <w:szCs w:val="24"/>
        </w:rPr>
        <w:t> </w:t>
      </w:r>
    </w:p>
    <w:p w14:paraId="4C22E4CE">
      <w:pPr>
        <w:shd w:val="clear" w:color="auto" w:fill="auto"/>
        <w:spacing w:line="360" w:lineRule="auto"/>
        <w:jc w:val="left"/>
        <w:textAlignment w:val="center"/>
        <w:rPr>
          <w:sz w:val="21"/>
        </w:rPr>
      </w:pPr>
      <w:r>
        <w:rPr>
          <w:sz w:val="21"/>
        </w:rPr>
        <w:t>(1)剪断手机和小桶间的细绳，通过手机软件记录竖直方向加速度</w:t>
      </w:r>
      <w:r>
        <w:rPr>
          <w:rFonts w:ascii="Times New Roman" w:hAnsi="Times New Roman" w:eastAsia="Times New Roman" w:cs="Times New Roman"/>
          <w:i/>
          <w:sz w:val="21"/>
        </w:rPr>
        <w:t>a</w:t>
      </w:r>
      <w:r>
        <w:rPr>
          <w:sz w:val="21"/>
        </w:rPr>
        <w:t>随时间变化的图像如图乙所示，剪断细绳后手机第一次到达最高点时的加速度对应图中的</w:t>
      </w:r>
      <w:r>
        <w:rPr>
          <w:rFonts w:ascii="Times New Roman" w:hAnsi="Times New Roman" w:eastAsia="Times New Roman" w:cs="Times New Roman"/>
          <w:b w:val="0"/>
          <w:sz w:val="21"/>
          <w:u w:val="single"/>
        </w:rPr>
        <w:t xml:space="preserve">        </w:t>
      </w:r>
      <w:r>
        <w:rPr>
          <w:sz w:val="21"/>
        </w:rPr>
        <w:t>（选填“</w:t>
      </w:r>
      <w:r>
        <w:rPr>
          <w:rFonts w:ascii="Times New Roman" w:hAnsi="Times New Roman" w:eastAsia="Times New Roman" w:cs="Times New Roman"/>
          <w:i/>
          <w:sz w:val="21"/>
        </w:rPr>
        <w:t>A</w:t>
      </w:r>
      <w:r>
        <w:rPr>
          <w:sz w:val="21"/>
        </w:rPr>
        <w:t>”、“</w:t>
      </w:r>
      <w:r>
        <w:rPr>
          <w:rFonts w:ascii="Times New Roman" w:hAnsi="Times New Roman" w:eastAsia="Times New Roman" w:cs="Times New Roman"/>
          <w:i/>
          <w:sz w:val="21"/>
        </w:rPr>
        <w:t>B</w:t>
      </w:r>
      <w:r>
        <w:rPr>
          <w:sz w:val="21"/>
        </w:rPr>
        <w:t>”或“</w:t>
      </w:r>
      <w:r>
        <w:rPr>
          <w:rFonts w:ascii="Times New Roman" w:hAnsi="Times New Roman" w:eastAsia="Times New Roman" w:cs="Times New Roman"/>
          <w:i/>
          <w:sz w:val="21"/>
        </w:rPr>
        <w:t>C</w:t>
      </w:r>
      <w:r>
        <w:rPr>
          <w:sz w:val="21"/>
        </w:rPr>
        <w:t>”）点。</w:t>
      </w:r>
    </w:p>
    <w:p w14:paraId="15653D7C">
      <w:pPr>
        <w:shd w:val="clear" w:color="auto" w:fill="auto"/>
        <w:spacing w:line="360" w:lineRule="auto"/>
        <w:jc w:val="left"/>
        <w:textAlignment w:val="center"/>
        <w:rPr>
          <w:sz w:val="21"/>
        </w:rPr>
      </w:pPr>
      <w:r>
        <w:rPr>
          <w:sz w:val="21"/>
        </w:rPr>
        <w:t>(</w:t>
      </w:r>
      <w:r>
        <w:rPr>
          <w:rFonts w:hint="eastAsia"/>
          <w:sz w:val="21"/>
          <w:lang w:val="en-US" w:eastAsia="zh-CN"/>
        </w:rPr>
        <w:t>2</w:t>
      </w:r>
      <w:r>
        <w:rPr>
          <w:sz w:val="21"/>
        </w:rPr>
        <w:t>)如图丙所示，某同学在处理数据时，以剪断细绳瞬间手机竖直方向上的加速度</w:t>
      </w:r>
      <w:r>
        <w:rPr>
          <w:rFonts w:ascii="Times New Roman" w:hAnsi="Times New Roman" w:eastAsia="Times New Roman" w:cs="Times New Roman"/>
          <w:i/>
          <w:sz w:val="21"/>
        </w:rPr>
        <w:t>a</w:t>
      </w:r>
      <w:r>
        <w:rPr>
          <w:sz w:val="21"/>
        </w:rPr>
        <w:t>为纵坐标，砝码质量</w:t>
      </w:r>
      <w:r>
        <w:rPr>
          <w:rFonts w:ascii="Times New Roman" w:hAnsi="Times New Roman" w:eastAsia="Times New Roman" w:cs="Times New Roman"/>
          <w:i/>
          <w:sz w:val="21"/>
        </w:rPr>
        <w:t>m</w:t>
      </w:r>
      <w:r>
        <w:rPr>
          <w:sz w:val="21"/>
        </w:rPr>
        <w:t>为横坐标，绘制</w:t>
      </w:r>
      <w:r>
        <w:object>
          <v:shape id="_x0000_i1055" o:spt="75" alt="eqIdec3f1fa03aa091c875720035aa069e09" type="#_x0000_t75" style="height:9.9pt;width:26.35pt;" o:ole="t" filled="f" o:preferrelative="t" stroked="f" coordsize="21600,21600">
            <v:path/>
            <v:fill on="f" focussize="0,0"/>
            <v:stroke on="f" joinstyle="miter"/>
            <v:imagedata r:id="rId72" o:title="eqIdec3f1fa03aa091c875720035aa069e09"/>
            <o:lock v:ext="edit" aspectratio="t"/>
            <w10:wrap type="none"/>
            <w10:anchorlock/>
          </v:shape>
          <o:OLEObject Type="Embed" ProgID="Equation.DSMT4" ShapeID="_x0000_i1055" DrawAspect="Content" ObjectID="_1468075755" r:id="rId71">
            <o:LockedField>false</o:LockedField>
          </o:OLEObject>
        </w:object>
      </w:r>
      <w:r>
        <w:rPr>
          <w:sz w:val="21"/>
        </w:rPr>
        <w:t>图像，获得一条斜率为</w:t>
      </w:r>
      <w:r>
        <w:rPr>
          <w:rFonts w:ascii="Times New Roman" w:hAnsi="Times New Roman" w:eastAsia="Times New Roman" w:cs="Times New Roman"/>
          <w:i/>
          <w:sz w:val="21"/>
        </w:rPr>
        <w:t>k</w:t>
      </w:r>
      <w:r>
        <w:rPr>
          <w:sz w:val="21"/>
        </w:rPr>
        <w:t>、截距为</w:t>
      </w:r>
      <w:r>
        <w:rPr>
          <w:rFonts w:ascii="Times New Roman" w:hAnsi="Times New Roman" w:eastAsia="Times New Roman" w:cs="Times New Roman"/>
          <w:i/>
          <w:sz w:val="21"/>
        </w:rPr>
        <w:t>b</w:t>
      </w:r>
      <w:r>
        <w:rPr>
          <w:sz w:val="21"/>
        </w:rPr>
        <w:t>的直线，若当地重力加速度为</w:t>
      </w:r>
      <w:r>
        <w:rPr>
          <w:rFonts w:ascii="Times New Roman" w:hAnsi="Times New Roman" w:eastAsia="Times New Roman" w:cs="Times New Roman"/>
          <w:i/>
          <w:sz w:val="21"/>
        </w:rPr>
        <w:t>g</w:t>
      </w:r>
      <w:r>
        <w:rPr>
          <w:sz w:val="21"/>
        </w:rPr>
        <w:t>，则可推算出手机的质量为</w:t>
      </w:r>
      <w:r>
        <w:rPr>
          <w:rFonts w:ascii="Times New Roman" w:hAnsi="Times New Roman" w:eastAsia="Times New Roman" w:cs="Times New Roman"/>
          <w:b w:val="0"/>
          <w:sz w:val="21"/>
          <w:u w:val="single"/>
        </w:rPr>
        <w:t xml:space="preserve">        </w:t>
      </w:r>
      <w:r>
        <w:rPr>
          <w:sz w:val="21"/>
        </w:rPr>
        <w:t>，小桶的质量为</w:t>
      </w:r>
      <w:r>
        <w:rPr>
          <w:rFonts w:ascii="Times New Roman" w:hAnsi="Times New Roman" w:eastAsia="Times New Roman" w:cs="Times New Roman"/>
          <w:b w:val="0"/>
          <w:sz w:val="21"/>
          <w:u w:val="single"/>
        </w:rPr>
        <w:t xml:space="preserve">        </w:t>
      </w:r>
      <w:r>
        <w:rPr>
          <w:sz w:val="21"/>
        </w:rPr>
        <w:t>。（选用</w:t>
      </w:r>
      <w:r>
        <w:rPr>
          <w:rFonts w:ascii="Times New Roman" w:hAnsi="Times New Roman" w:eastAsia="Times New Roman" w:cs="Times New Roman"/>
          <w:i/>
          <w:sz w:val="21"/>
        </w:rPr>
        <w:t>k</w:t>
      </w:r>
      <w:r>
        <w:rPr>
          <w:sz w:val="21"/>
        </w:rPr>
        <w:t>、</w:t>
      </w:r>
      <w:r>
        <w:rPr>
          <w:rFonts w:ascii="Times New Roman" w:hAnsi="Times New Roman" w:eastAsia="Times New Roman" w:cs="Times New Roman"/>
          <w:i/>
          <w:sz w:val="21"/>
        </w:rPr>
        <w:t>b</w:t>
      </w:r>
      <w:r>
        <w:rPr>
          <w:sz w:val="21"/>
        </w:rPr>
        <w:t>、</w:t>
      </w:r>
      <w:r>
        <w:rPr>
          <w:rFonts w:ascii="Times New Roman" w:hAnsi="Times New Roman" w:eastAsia="Times New Roman" w:cs="Times New Roman"/>
          <w:i/>
          <w:sz w:val="21"/>
        </w:rPr>
        <w:t>g</w:t>
      </w:r>
      <w:r>
        <w:rPr>
          <w:sz w:val="21"/>
        </w:rPr>
        <w:t>表示）</w:t>
      </w:r>
    </w:p>
    <w:p w14:paraId="36D9453B">
      <w:pPr>
        <w:shd w:val="clear" w:color="auto" w:fill="auto"/>
        <w:spacing w:line="360" w:lineRule="auto"/>
        <w:jc w:val="left"/>
        <w:textAlignment w:val="center"/>
        <w:rPr>
          <w:sz w:val="21"/>
        </w:rPr>
      </w:pPr>
      <w:r>
        <w:rPr>
          <w:sz w:val="21"/>
        </w:rPr>
        <w:t>12．</w:t>
      </w:r>
      <w:r>
        <w:rPr>
          <w:rFonts w:hint="eastAsia"/>
          <w:sz w:val="21"/>
          <w:lang w:eastAsia="zh-CN"/>
        </w:rPr>
        <w:t>（</w:t>
      </w:r>
      <w:r>
        <w:rPr>
          <w:rFonts w:hint="eastAsia"/>
          <w:sz w:val="21"/>
          <w:lang w:val="en-US" w:eastAsia="zh-CN"/>
        </w:rPr>
        <w:t>10分</w:t>
      </w:r>
      <w:r>
        <w:rPr>
          <w:rFonts w:hint="eastAsia"/>
          <w:sz w:val="21"/>
          <w:lang w:eastAsia="zh-CN"/>
        </w:rPr>
        <w:t>）</w:t>
      </w:r>
      <w:r>
        <w:rPr>
          <w:sz w:val="21"/>
        </w:rPr>
        <w:t>某物理实验小组利用实验室提供的器材测量某金属丝的电阻率。可选用的器材如下∶</w:t>
      </w:r>
    </w:p>
    <w:p w14:paraId="5D93AF82">
      <w:pPr>
        <w:shd w:val="clear" w:color="auto" w:fill="auto"/>
        <w:spacing w:line="360" w:lineRule="auto"/>
        <w:jc w:val="left"/>
        <w:textAlignment w:val="center"/>
        <w:rPr>
          <w:sz w:val="21"/>
        </w:rPr>
      </w:pPr>
      <w:r>
        <w:rPr>
          <w:sz w:val="21"/>
        </w:rPr>
        <w:t>①待测金属丝，（用</w:t>
      </w:r>
      <w:r>
        <w:rPr>
          <w:rFonts w:ascii="Times New Roman" w:hAnsi="Times New Roman" w:eastAsia="Times New Roman" w:cs="Times New Roman"/>
          <w:i/>
          <w:sz w:val="21"/>
        </w:rPr>
        <w:t>R</w:t>
      </w:r>
      <w:r>
        <w:rPr>
          <w:rFonts w:ascii="Times New Roman" w:hAnsi="Times New Roman" w:eastAsia="Times New Roman" w:cs="Times New Roman"/>
          <w:i/>
          <w:sz w:val="21"/>
          <w:vertAlign w:val="subscript"/>
        </w:rPr>
        <w:t>×</w:t>
      </w:r>
      <w:r>
        <w:rPr>
          <w:sz w:val="21"/>
        </w:rPr>
        <w:t>表示）， 阻值约几十欧</w:t>
      </w:r>
    </w:p>
    <w:p w14:paraId="1CABB1A4">
      <w:pPr>
        <w:shd w:val="clear" w:color="auto" w:fill="auto"/>
        <w:spacing w:line="360" w:lineRule="auto"/>
        <w:jc w:val="left"/>
        <w:textAlignment w:val="center"/>
        <w:rPr>
          <w:sz w:val="21"/>
        </w:rPr>
      </w:pPr>
      <w:r>
        <w:rPr>
          <w:sz w:val="21"/>
        </w:rPr>
        <w:t>②电流表A</w:t>
      </w:r>
      <w:r>
        <w:rPr>
          <w:sz w:val="21"/>
          <w:vertAlign w:val="subscript"/>
        </w:rPr>
        <w:t>1</w:t>
      </w:r>
      <w:r>
        <w:rPr>
          <w:sz w:val="21"/>
        </w:rPr>
        <w:t>∶量程60 mA，内阻</w:t>
      </w:r>
      <w:r>
        <w:rPr>
          <w:rFonts w:ascii="Times New Roman" w:hAnsi="Times New Roman" w:eastAsia="Times New Roman" w:cs="Times New Roman"/>
          <w:i/>
          <w:sz w:val="21"/>
        </w:rPr>
        <w:t>r</w:t>
      </w:r>
      <w:r>
        <w:rPr>
          <w:rFonts w:ascii="Times New Roman" w:hAnsi="Times New Roman" w:eastAsia="Times New Roman" w:cs="Times New Roman"/>
          <w:i/>
          <w:sz w:val="21"/>
          <w:vertAlign w:val="subscript"/>
        </w:rPr>
        <w:t>1</w:t>
      </w:r>
      <w:r>
        <w:rPr>
          <w:sz w:val="21"/>
        </w:rPr>
        <w:t>约为2Ω</w:t>
      </w:r>
    </w:p>
    <w:p w14:paraId="212D9B07">
      <w:pPr>
        <w:shd w:val="clear" w:color="auto" w:fill="auto"/>
        <w:spacing w:line="360" w:lineRule="auto"/>
        <w:jc w:val="left"/>
        <w:textAlignment w:val="center"/>
        <w:rPr>
          <w:sz w:val="21"/>
        </w:rPr>
      </w:pPr>
      <w:r>
        <w:rPr>
          <w:sz w:val="21"/>
        </w:rPr>
        <w:t>③电流表A</w:t>
      </w:r>
      <w:r>
        <w:rPr>
          <w:sz w:val="21"/>
          <w:vertAlign w:val="subscript"/>
        </w:rPr>
        <w:t>2</w:t>
      </w:r>
      <w:r>
        <w:rPr>
          <w:sz w:val="21"/>
        </w:rPr>
        <w:t>∶量程50 mA，内阻</w:t>
      </w:r>
      <w:r>
        <w:rPr>
          <w:rFonts w:ascii="Times New Roman" w:hAnsi="Times New Roman" w:eastAsia="Times New Roman" w:cs="Times New Roman"/>
          <w:i/>
          <w:sz w:val="21"/>
        </w:rPr>
        <w:t>r</w:t>
      </w:r>
      <w:r>
        <w:rPr>
          <w:rFonts w:ascii="Times New Roman" w:hAnsi="Times New Roman" w:eastAsia="Times New Roman" w:cs="Times New Roman"/>
          <w:i/>
          <w:sz w:val="21"/>
          <w:vertAlign w:val="subscript"/>
        </w:rPr>
        <w:t>2</w:t>
      </w:r>
      <w:r>
        <w:rPr>
          <w:sz w:val="21"/>
        </w:rPr>
        <w:t>为30Ω</w:t>
      </w:r>
    </w:p>
    <w:p w14:paraId="4010DE40">
      <w:pPr>
        <w:shd w:val="clear" w:color="auto" w:fill="auto"/>
        <w:spacing w:line="360" w:lineRule="auto"/>
        <w:jc w:val="left"/>
        <w:textAlignment w:val="center"/>
        <w:rPr>
          <w:sz w:val="21"/>
        </w:rPr>
      </w:pPr>
      <w:r>
        <w:rPr>
          <w:sz w:val="21"/>
        </w:rPr>
        <w:t>④电压表V∶量程为15V，内阻为10kΩ</w:t>
      </w:r>
    </w:p>
    <w:p w14:paraId="7B32D84E">
      <w:pPr>
        <w:shd w:val="clear" w:color="auto" w:fill="auto"/>
        <w:spacing w:line="360" w:lineRule="auto"/>
        <w:jc w:val="left"/>
        <w:textAlignment w:val="center"/>
        <w:rPr>
          <w:sz w:val="21"/>
        </w:rPr>
      </w:pPr>
      <w:r>
        <w:rPr>
          <w:sz w:val="21"/>
        </w:rPr>
        <w:t>⑤滑动变阻器</w:t>
      </w:r>
      <w:r>
        <w:rPr>
          <w:rFonts w:ascii="Times New Roman" w:hAnsi="Times New Roman" w:eastAsia="Times New Roman" w:cs="Times New Roman"/>
          <w:i/>
          <w:sz w:val="21"/>
        </w:rPr>
        <w:t>R</w:t>
      </w:r>
      <w:r>
        <w:rPr>
          <w:rFonts w:ascii="Times New Roman" w:hAnsi="Times New Roman" w:eastAsia="Times New Roman" w:cs="Times New Roman"/>
          <w:i/>
          <w:sz w:val="21"/>
          <w:vertAlign w:val="subscript"/>
        </w:rPr>
        <w:t>1</w:t>
      </w:r>
      <w:r>
        <w:rPr>
          <w:sz w:val="21"/>
        </w:rPr>
        <w:t>∶总阻值约为3Ω</w:t>
      </w:r>
    </w:p>
    <w:p w14:paraId="71967071">
      <w:pPr>
        <w:shd w:val="clear" w:color="auto" w:fill="auto"/>
        <w:spacing w:line="360" w:lineRule="auto"/>
        <w:jc w:val="left"/>
        <w:textAlignment w:val="center"/>
        <w:rPr>
          <w:sz w:val="21"/>
        </w:rPr>
      </w:pPr>
      <w:r>
        <w:rPr>
          <w:sz w:val="21"/>
        </w:rPr>
        <w:t>⑥滑动变阻器</w:t>
      </w:r>
      <w:r>
        <w:rPr>
          <w:rFonts w:ascii="Times New Roman" w:hAnsi="Times New Roman" w:eastAsia="Times New Roman" w:cs="Times New Roman"/>
          <w:i/>
          <w:sz w:val="21"/>
        </w:rPr>
        <w:t>R</w:t>
      </w:r>
      <w:r>
        <w:rPr>
          <w:rFonts w:ascii="Times New Roman" w:hAnsi="Times New Roman" w:eastAsia="Times New Roman" w:cs="Times New Roman"/>
          <w:i/>
          <w:sz w:val="21"/>
          <w:vertAlign w:val="subscript"/>
        </w:rPr>
        <w:t>2</w:t>
      </w:r>
      <w:r>
        <w:rPr>
          <w:sz w:val="21"/>
        </w:rPr>
        <w:t>∶总阻值约为300Ω</w:t>
      </w:r>
    </w:p>
    <w:p w14:paraId="13E29539">
      <w:pPr>
        <w:shd w:val="clear" w:color="auto" w:fill="auto"/>
        <w:spacing w:line="360" w:lineRule="auto"/>
        <w:jc w:val="left"/>
        <w:textAlignment w:val="center"/>
        <w:rPr>
          <w:sz w:val="21"/>
        </w:rPr>
      </w:pPr>
      <w:r>
        <w:rPr>
          <w:sz w:val="21"/>
        </w:rPr>
        <w:t>⑦电源</w:t>
      </w:r>
      <w:r>
        <w:rPr>
          <w:rFonts w:ascii="Times New Roman" w:hAnsi="Times New Roman" w:eastAsia="Times New Roman" w:cs="Times New Roman"/>
          <w:i/>
          <w:sz w:val="21"/>
        </w:rPr>
        <w:t>E</w:t>
      </w:r>
      <w:r>
        <w:rPr>
          <w:sz w:val="21"/>
        </w:rPr>
        <w:t>，电动势约为1.5 V，内阻忽略不计</w:t>
      </w:r>
    </w:p>
    <w:p w14:paraId="6F342F28">
      <w:pPr>
        <w:shd w:val="clear" w:color="auto" w:fill="auto"/>
        <w:spacing w:line="360" w:lineRule="auto"/>
        <w:jc w:val="left"/>
        <w:textAlignment w:val="center"/>
        <w:rPr>
          <w:sz w:val="21"/>
        </w:rPr>
      </w:pPr>
      <w:r>
        <w:rPr>
          <w:sz w:val="21"/>
        </w:rPr>
        <w:t>⑧开关一个及导线若干</w:t>
      </w:r>
    </w:p>
    <w:p w14:paraId="10741858">
      <w:pPr>
        <w:shd w:val="clear" w:color="auto" w:fill="auto"/>
        <w:spacing w:line="360" w:lineRule="auto"/>
        <w:jc w:val="left"/>
        <w:textAlignment w:val="center"/>
        <w:rPr>
          <w:sz w:val="21"/>
        </w:rPr>
      </w:pPr>
      <w:r>
        <w:rPr>
          <w:sz w:val="21"/>
        </w:rPr>
        <w:t>（1）用螺旋测微器测金属丝直径</w:t>
      </w:r>
      <w:r>
        <w:rPr>
          <w:rFonts w:ascii="Times New Roman" w:hAnsi="Times New Roman" w:eastAsia="Times New Roman" w:cs="Times New Roman"/>
          <w:i/>
          <w:sz w:val="21"/>
        </w:rPr>
        <w:t>d</w:t>
      </w:r>
      <w:r>
        <w:rPr>
          <w:sz w:val="21"/>
        </w:rPr>
        <w:t xml:space="preserve"> =</w:t>
      </w:r>
      <w:r>
        <w:rPr>
          <w:rFonts w:ascii="Times New Roman" w:hAnsi="Times New Roman" w:eastAsia="Times New Roman" w:cs="Times New Roman"/>
          <w:b w:val="0"/>
          <w:sz w:val="21"/>
          <w:u w:val="single"/>
        </w:rPr>
        <w:t xml:space="preserve">           </w:t>
      </w:r>
      <w:r>
        <w:rPr>
          <w:sz w:val="21"/>
        </w:rPr>
        <w:t>mm；</w:t>
      </w:r>
    </w:p>
    <w:p w14:paraId="70936996">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68480" behindDoc="0" locked="0" layoutInCell="1" allowOverlap="1">
            <wp:simplePos x="0" y="0"/>
            <wp:positionH relativeFrom="column">
              <wp:posOffset>3867150</wp:posOffset>
            </wp:positionH>
            <wp:positionV relativeFrom="paragraph">
              <wp:posOffset>55245</wp:posOffset>
            </wp:positionV>
            <wp:extent cx="1497965" cy="1398905"/>
            <wp:effectExtent l="0" t="0" r="6985" b="10795"/>
            <wp:wrapSquare wrapText="bothSides"/>
            <wp:docPr id="100037" name="图片 100037" descr="@@@a8caaee1-dee7-4f00-9792-c99d44960d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a8caaee1-dee7-4f00-9792-c99d44960daf"/>
                    <pic:cNvPicPr>
                      <a:picLocks noChangeAspect="1"/>
                    </pic:cNvPicPr>
                  </pic:nvPicPr>
                  <pic:blipFill>
                    <a:blip r:embed="rId73"/>
                    <a:stretch>
                      <a:fillRect/>
                    </a:stretch>
                  </pic:blipFill>
                  <pic:spPr>
                    <a:xfrm>
                      <a:off x="0" y="0"/>
                      <a:ext cx="1497965" cy="1398905"/>
                    </a:xfrm>
                    <a:prstGeom prst="rect">
                      <a:avLst/>
                    </a:prstGeom>
                  </pic:spPr>
                </pic:pic>
              </a:graphicData>
            </a:graphic>
          </wp:anchor>
        </w:drawing>
      </w:r>
      <w:r>
        <w:rPr>
          <w:rFonts w:ascii="Times New Roman" w:hAnsi="Times New Roman" w:eastAsia="Times New Roman" w:cs="Times New Roman"/>
          <w:strike w:val="0"/>
          <w:kern w:val="0"/>
          <w:sz w:val="24"/>
          <w:szCs w:val="24"/>
          <w:u w:val="none"/>
        </w:rPr>
        <w:drawing>
          <wp:inline distT="0" distB="0" distL="114300" distR="114300">
            <wp:extent cx="1093470" cy="1142365"/>
            <wp:effectExtent l="0" t="0" r="11430" b="635"/>
            <wp:docPr id="100033" name="图片 100033" descr="@@@d6e66c76-23e4-4a15-804d-211cb98c6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d6e66c76-23e4-4a15-804d-211cb98c6aae"/>
                    <pic:cNvPicPr>
                      <a:picLocks noChangeAspect="1"/>
                    </pic:cNvPicPr>
                  </pic:nvPicPr>
                  <pic:blipFill>
                    <a:blip r:embed="rId74"/>
                    <a:stretch>
                      <a:fillRect/>
                    </a:stretch>
                  </pic:blipFill>
                  <pic:spPr>
                    <a:xfrm>
                      <a:off x="0" y="0"/>
                      <a:ext cx="1093470" cy="1142365"/>
                    </a:xfrm>
                    <a:prstGeom prst="rect">
                      <a:avLst/>
                    </a:prstGeom>
                  </pic:spPr>
                </pic:pic>
              </a:graphicData>
            </a:graphic>
          </wp:inline>
        </w:drawing>
      </w:r>
      <w:r>
        <w:rPr>
          <w:rFonts w:ascii="Times New Roman" w:hAnsi="Times New Roman" w:eastAsia="Times New Roman" w:cs="Times New Roman"/>
          <w:strike w:val="0"/>
          <w:kern w:val="0"/>
          <w:sz w:val="24"/>
          <w:szCs w:val="24"/>
          <w:u w:val="none"/>
        </w:rPr>
        <w:drawing>
          <wp:inline distT="0" distB="0" distL="114300" distR="114300">
            <wp:extent cx="2647950" cy="1419860"/>
            <wp:effectExtent l="0" t="0" r="0" b="8890"/>
            <wp:docPr id="100035" name="图片 100035" descr="@@@98b8290b-ee6d-4240-8bcb-49c1951dc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98b8290b-ee6d-4240-8bcb-49c1951dc717"/>
                    <pic:cNvPicPr>
                      <a:picLocks noChangeAspect="1"/>
                    </pic:cNvPicPr>
                  </pic:nvPicPr>
                  <pic:blipFill>
                    <a:blip r:embed="rId75"/>
                    <a:stretch>
                      <a:fillRect/>
                    </a:stretch>
                  </pic:blipFill>
                  <pic:spPr>
                    <a:xfrm>
                      <a:off x="0" y="0"/>
                      <a:ext cx="2647950" cy="1419860"/>
                    </a:xfrm>
                    <a:prstGeom prst="rect">
                      <a:avLst/>
                    </a:prstGeom>
                  </pic:spPr>
                </pic:pic>
              </a:graphicData>
            </a:graphic>
          </wp:inline>
        </w:drawing>
      </w:r>
    </w:p>
    <w:p w14:paraId="104AA33B">
      <w:pPr>
        <w:shd w:val="clear" w:color="auto" w:fill="auto"/>
        <w:spacing w:line="360" w:lineRule="auto"/>
        <w:jc w:val="left"/>
        <w:textAlignment w:val="center"/>
        <w:rPr>
          <w:sz w:val="21"/>
        </w:rPr>
      </w:pPr>
      <w:r>
        <w:rPr>
          <w:sz w:val="21"/>
        </w:rPr>
        <w:t>（2）用多用电表欧姆挡粗测金属丝阻值大小，分别选择倍率×1和×10，经正确操作后，两次测量中多用电表表盘示数如图所示，则金属丝的电阻约为</w:t>
      </w:r>
      <w:r>
        <w:rPr>
          <w:rFonts w:ascii="Times New Roman" w:hAnsi="Times New Roman" w:eastAsia="Times New Roman" w:cs="Times New Roman"/>
          <w:b w:val="0"/>
          <w:sz w:val="21"/>
          <w:u w:val="single"/>
        </w:rPr>
        <w:t xml:space="preserve">           </w:t>
      </w:r>
      <w:r>
        <w:rPr>
          <w:sz w:val="21"/>
        </w:rPr>
        <w:t>Ω。</w:t>
      </w:r>
    </w:p>
    <w:p w14:paraId="44524A73">
      <w:pPr>
        <w:shd w:val="clear" w:color="auto" w:fill="auto"/>
        <w:spacing w:line="360" w:lineRule="auto"/>
        <w:jc w:val="left"/>
        <w:textAlignment w:val="center"/>
        <w:rPr>
          <w:sz w:val="21"/>
        </w:rPr>
      </w:pPr>
      <w:r>
        <w:rPr>
          <w:sz w:val="21"/>
        </w:rPr>
        <w:t>（3）同学们用伏安法进一步测量</w:t>
      </w:r>
      <w:r>
        <w:rPr>
          <w:rFonts w:ascii="Times New Roman" w:hAnsi="Times New Roman" w:eastAsia="Times New Roman" w:cs="Times New Roman"/>
          <w:i/>
          <w:sz w:val="21"/>
        </w:rPr>
        <w:t>Rx</w:t>
      </w:r>
      <w:r>
        <w:rPr>
          <w:sz w:val="21"/>
        </w:rPr>
        <w:t>， 为了便于实验，则滑动变阻器应选择</w:t>
      </w:r>
      <w:r>
        <w:rPr>
          <w:rFonts w:ascii="Times New Roman" w:hAnsi="Times New Roman" w:eastAsia="Times New Roman" w:cs="Times New Roman"/>
          <w:b w:val="0"/>
          <w:sz w:val="21"/>
          <w:u w:val="single"/>
        </w:rPr>
        <w:t xml:space="preserve">           </w:t>
      </w:r>
      <w:r>
        <w:rPr>
          <w:sz w:val="21"/>
        </w:rPr>
        <w:t>（填器材代号）， 请在图中虚线框内补充完整实验电路图，并标明所选器材的代号。</w:t>
      </w:r>
      <w:r>
        <w:rPr>
          <w:rFonts w:ascii="Times New Roman" w:hAnsi="Times New Roman" w:eastAsia="Times New Roman" w:cs="Times New Roman"/>
          <w:b w:val="0"/>
          <w:sz w:val="21"/>
          <w:u w:val="single"/>
        </w:rPr>
        <w:t xml:space="preserve">           </w:t>
      </w:r>
    </w:p>
    <w:p w14:paraId="417111C4">
      <w:pPr>
        <w:shd w:val="clear" w:color="auto" w:fill="auto"/>
        <w:spacing w:line="360" w:lineRule="auto"/>
        <w:jc w:val="left"/>
        <w:textAlignment w:val="center"/>
        <w:rPr>
          <w:sz w:val="21"/>
        </w:rPr>
      </w:pPr>
      <w:r>
        <w:rPr>
          <w:sz w:val="21"/>
        </w:rPr>
        <w:t>（4）测出金属丝阻值</w:t>
      </w:r>
      <w:r>
        <w:rPr>
          <w:rFonts w:ascii="Times New Roman" w:hAnsi="Times New Roman" w:eastAsia="Times New Roman" w:cs="Times New Roman"/>
          <w:i/>
          <w:sz w:val="21"/>
        </w:rPr>
        <w:t>Rx</w:t>
      </w:r>
      <w:r>
        <w:rPr>
          <w:sz w:val="21"/>
        </w:rPr>
        <w:t>后，可算出金属丝电阻率为</w:t>
      </w:r>
      <w:r>
        <w:rPr>
          <w:rFonts w:ascii="Times New Roman" w:hAnsi="Times New Roman" w:eastAsia="Times New Roman" w:cs="Times New Roman"/>
          <w:i/>
          <w:sz w:val="21"/>
        </w:rPr>
        <w:t>ρ</w:t>
      </w:r>
      <w:r>
        <w:rPr>
          <w:sz w:val="21"/>
        </w:rPr>
        <w:t xml:space="preserve">= </w:t>
      </w:r>
      <w:r>
        <w:rPr>
          <w:rFonts w:ascii="Times New Roman" w:hAnsi="Times New Roman" w:eastAsia="Times New Roman" w:cs="Times New Roman"/>
          <w:b w:val="0"/>
          <w:sz w:val="21"/>
          <w:u w:val="single"/>
        </w:rPr>
        <w:t xml:space="preserve">           </w:t>
      </w:r>
      <w:r>
        <w:rPr>
          <w:sz w:val="21"/>
        </w:rPr>
        <w:t>（用含</w:t>
      </w:r>
      <w:r>
        <w:rPr>
          <w:rFonts w:ascii="Times New Roman" w:hAnsi="Times New Roman" w:eastAsia="Times New Roman" w:cs="Times New Roman"/>
          <w:i/>
          <w:sz w:val="21"/>
        </w:rPr>
        <w:t>d</w:t>
      </w:r>
      <w:r>
        <w:rPr>
          <w:sz w:val="21"/>
        </w:rPr>
        <w:t>、</w:t>
      </w:r>
      <w:r>
        <w:rPr>
          <w:rFonts w:ascii="Times New Roman" w:hAnsi="Times New Roman" w:eastAsia="Times New Roman" w:cs="Times New Roman"/>
          <w:i/>
          <w:sz w:val="21"/>
        </w:rPr>
        <w:t>Rx</w:t>
      </w:r>
      <w:r>
        <w:rPr>
          <w:sz w:val="21"/>
        </w:rPr>
        <w:t>、</w:t>
      </w:r>
      <w:r>
        <w:rPr>
          <w:rFonts w:ascii="Times New Roman" w:hAnsi="Times New Roman" w:eastAsia="Times New Roman" w:cs="Times New Roman"/>
          <w:i/>
          <w:sz w:val="21"/>
        </w:rPr>
        <w:t>L</w:t>
      </w:r>
      <w:r>
        <w:rPr>
          <w:sz w:val="21"/>
        </w:rPr>
        <w:t>的表达式表示）</w:t>
      </w:r>
    </w:p>
    <w:p w14:paraId="1D9516D7">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71552" behindDoc="0" locked="0" layoutInCell="1" allowOverlap="1">
            <wp:simplePos x="0" y="0"/>
            <wp:positionH relativeFrom="column">
              <wp:posOffset>4631055</wp:posOffset>
            </wp:positionH>
            <wp:positionV relativeFrom="paragraph">
              <wp:posOffset>1226185</wp:posOffset>
            </wp:positionV>
            <wp:extent cx="1700530" cy="1236980"/>
            <wp:effectExtent l="0" t="0" r="13970" b="1270"/>
            <wp:wrapSquare wrapText="bothSides"/>
            <wp:docPr id="2" name="图片 2" descr="@@@146b23af-4d94-4855-911a-62ab814a75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46b23af-4d94-4855-911a-62ab814a75ad"/>
                    <pic:cNvPicPr>
                      <a:picLocks noChangeAspect="1"/>
                    </pic:cNvPicPr>
                  </pic:nvPicPr>
                  <pic:blipFill>
                    <a:blip r:embed="rId76"/>
                    <a:stretch>
                      <a:fillRect/>
                    </a:stretch>
                  </pic:blipFill>
                  <pic:spPr>
                    <a:xfrm>
                      <a:off x="0" y="0"/>
                      <a:ext cx="1700530" cy="1236980"/>
                    </a:xfrm>
                    <a:prstGeom prst="rect">
                      <a:avLst/>
                    </a:prstGeom>
                  </pic:spPr>
                </pic:pic>
              </a:graphicData>
            </a:graphic>
          </wp:anchor>
        </w:drawing>
      </w:r>
      <w:r>
        <w:rPr>
          <w:rFonts w:hint="eastAsia"/>
          <w:sz w:val="21"/>
          <w:lang w:val="en-US" w:eastAsia="zh-CN"/>
        </w:rPr>
        <w:t>13、（10分）</w:t>
      </w:r>
      <w:r>
        <w:rPr>
          <w:sz w:val="21"/>
        </w:rPr>
        <w:t>如下图所示为某兴趣小组为测试无线电发射器发出的电磁波频率而设计的装置示意图。将无线电发射器与两个相距为</w:t>
      </w:r>
      <w:r>
        <w:rPr>
          <w:rFonts w:ascii="Times New Roman" w:hAnsi="Times New Roman" w:eastAsia="Times New Roman" w:cs="Times New Roman"/>
          <w:i/>
          <w:sz w:val="21"/>
        </w:rPr>
        <w:t>d</w:t>
      </w:r>
      <w:r>
        <w:rPr>
          <w:sz w:val="21"/>
        </w:rPr>
        <w:t>的天线相连，两个天线同时向外发送相同的信号。信号接收器装在小车上，小车沿着与两天线连线平行、距离为</w:t>
      </w:r>
      <w:r>
        <w:rPr>
          <w:rFonts w:ascii="Times New Roman" w:hAnsi="Times New Roman" w:eastAsia="Times New Roman" w:cs="Times New Roman"/>
          <w:i/>
          <w:sz w:val="21"/>
        </w:rPr>
        <w:t>L</w:t>
      </w:r>
      <w:r>
        <w:rPr>
          <w:sz w:val="21"/>
        </w:rPr>
        <w:t>的直轨道以速度</w:t>
      </w:r>
      <w:r>
        <w:rPr>
          <w:rFonts w:ascii="Times New Roman" w:hAnsi="Times New Roman" w:eastAsia="Times New Roman" w:cs="Times New Roman"/>
          <w:i/>
          <w:sz w:val="21"/>
        </w:rPr>
        <w:t>v</w:t>
      </w:r>
      <w:r>
        <w:rPr>
          <w:sz w:val="21"/>
        </w:rPr>
        <w:t>匀速运动。发现接收器接收到的信号有规律地变化，时强时弱，相邻两次接收到最强信号的时间间隔为</w:t>
      </w:r>
      <w:r>
        <w:object>
          <v:shape id="_x0000_i1056" o:spt="75" alt="eqId54ec106b92bc77e6716692a61a15a0d4" type="#_x0000_t75" style="height:12.1pt;width:13.15pt;" o:ole="t" filled="f" o:preferrelative="t" stroked="f" coordsize="21600,21600">
            <v:path/>
            <v:fill on="f" focussize="0,0"/>
            <v:stroke on="f" joinstyle="miter"/>
            <v:imagedata r:id="rId78" o:title="eqId54ec106b92bc77e6716692a61a15a0d4"/>
            <o:lock v:ext="edit" aspectratio="t"/>
            <w10:wrap type="none"/>
            <w10:anchorlock/>
          </v:shape>
          <o:OLEObject Type="Embed" ProgID="Equation.DSMT4" ShapeID="_x0000_i1056" DrawAspect="Content" ObjectID="_1468075756" r:id="rId77">
            <o:LockedField>false</o:LockedField>
          </o:OLEObject>
        </w:object>
      </w:r>
      <w:r>
        <w:rPr>
          <w:sz w:val="21"/>
        </w:rPr>
        <w:t>，已知光在真空中的传播速度为</w:t>
      </w:r>
      <w:r>
        <w:rPr>
          <w:rFonts w:ascii="Times New Roman" w:hAnsi="Times New Roman" w:eastAsia="Times New Roman" w:cs="Times New Roman"/>
          <w:i/>
          <w:sz w:val="21"/>
        </w:rPr>
        <w:t>c</w:t>
      </w:r>
      <w:r>
        <w:rPr>
          <w:sz w:val="21"/>
        </w:rPr>
        <w:t>，利用上述信息确定无线电发射器发射的无线电波的频率。</w:t>
      </w:r>
    </w:p>
    <w:p w14:paraId="186BA7EC">
      <w:pPr>
        <w:shd w:val="clear" w:color="auto" w:fill="auto"/>
        <w:spacing w:line="360" w:lineRule="auto"/>
        <w:jc w:val="left"/>
        <w:textAlignment w:val="center"/>
        <w:rPr>
          <w:sz w:val="21"/>
        </w:rPr>
      </w:pPr>
    </w:p>
    <w:p w14:paraId="67F8B641">
      <w:pPr>
        <w:shd w:val="clear" w:color="auto" w:fill="auto"/>
        <w:spacing w:line="360" w:lineRule="auto"/>
        <w:jc w:val="left"/>
        <w:textAlignment w:val="center"/>
        <w:rPr>
          <w:sz w:val="21"/>
        </w:rPr>
      </w:pPr>
    </w:p>
    <w:p w14:paraId="327C10C6">
      <w:pPr>
        <w:shd w:val="clear" w:color="auto" w:fill="auto"/>
        <w:spacing w:line="360" w:lineRule="auto"/>
        <w:jc w:val="left"/>
        <w:textAlignment w:val="center"/>
        <w:rPr>
          <w:sz w:val="21"/>
        </w:rPr>
      </w:pPr>
    </w:p>
    <w:p w14:paraId="3C4B2BFC">
      <w:pPr>
        <w:shd w:val="clear" w:color="auto" w:fill="auto"/>
        <w:spacing w:line="360" w:lineRule="auto"/>
        <w:jc w:val="left"/>
        <w:textAlignment w:val="center"/>
        <w:rPr>
          <w:sz w:val="21"/>
        </w:rPr>
      </w:pPr>
    </w:p>
    <w:p w14:paraId="6799DE8A">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70528" behindDoc="0" locked="0" layoutInCell="1" allowOverlap="1">
            <wp:simplePos x="0" y="0"/>
            <wp:positionH relativeFrom="column">
              <wp:posOffset>3625215</wp:posOffset>
            </wp:positionH>
            <wp:positionV relativeFrom="paragraph">
              <wp:posOffset>1262380</wp:posOffset>
            </wp:positionV>
            <wp:extent cx="2726690" cy="1057275"/>
            <wp:effectExtent l="0" t="0" r="16510" b="9525"/>
            <wp:wrapSquare wrapText="bothSides"/>
            <wp:docPr id="100047" name="图片 100047" descr="@@@8792d5ab-ce48-4360-b83a-108943937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8792d5ab-ce48-4360-b83a-1089439374e0"/>
                    <pic:cNvPicPr>
                      <a:picLocks noChangeAspect="1"/>
                    </pic:cNvPicPr>
                  </pic:nvPicPr>
                  <pic:blipFill>
                    <a:blip r:embed="rId79"/>
                    <a:srcRect l="38171"/>
                    <a:stretch>
                      <a:fillRect/>
                    </a:stretch>
                  </pic:blipFill>
                  <pic:spPr>
                    <a:xfrm>
                      <a:off x="0" y="0"/>
                      <a:ext cx="2726690" cy="1057275"/>
                    </a:xfrm>
                    <a:prstGeom prst="rect">
                      <a:avLst/>
                    </a:prstGeom>
                  </pic:spPr>
                </pic:pic>
              </a:graphicData>
            </a:graphic>
          </wp:anchor>
        </w:drawing>
      </w:r>
      <w:r>
        <w:rPr>
          <w:sz w:val="21"/>
        </w:rPr>
        <w:t>14．</w:t>
      </w:r>
      <w:r>
        <w:rPr>
          <w:rFonts w:hint="eastAsia"/>
          <w:sz w:val="21"/>
          <w:lang w:eastAsia="zh-CN"/>
        </w:rPr>
        <w:t>（</w:t>
      </w:r>
      <w:r>
        <w:rPr>
          <w:rFonts w:hint="eastAsia"/>
          <w:sz w:val="21"/>
          <w:lang w:val="en-US" w:eastAsia="zh-CN"/>
        </w:rPr>
        <w:t>16分</w:t>
      </w:r>
      <w:r>
        <w:rPr>
          <w:rFonts w:hint="eastAsia"/>
          <w:sz w:val="21"/>
          <w:lang w:eastAsia="zh-CN"/>
        </w:rPr>
        <w:t>）</w:t>
      </w:r>
      <w:r>
        <w:rPr>
          <w:sz w:val="21"/>
        </w:rPr>
        <w:t>列车</w:t>
      </w:r>
      <w:r>
        <w:rPr>
          <w:rFonts w:hint="eastAsia"/>
          <w:sz w:val="21"/>
          <w:lang w:eastAsia="zh-CN"/>
        </w:rPr>
        <w:t>在</w:t>
      </w:r>
      <w:r>
        <w:rPr>
          <w:sz w:val="21"/>
        </w:rPr>
        <w:t>进站</w:t>
      </w:r>
      <w:r>
        <w:rPr>
          <w:rFonts w:hint="eastAsia"/>
          <w:sz w:val="21"/>
          <w:lang w:eastAsia="zh-CN"/>
        </w:rPr>
        <w:t>的过程中</w:t>
      </w:r>
      <w:r>
        <w:rPr>
          <w:sz w:val="21"/>
        </w:rPr>
        <w:t>，其刹车原理可简化为</w:t>
      </w:r>
      <w:r>
        <w:rPr>
          <w:rFonts w:hint="eastAsia"/>
          <w:sz w:val="21"/>
          <w:lang w:eastAsia="zh-CN"/>
        </w:rPr>
        <w:t>如图所示</w:t>
      </w:r>
      <w:r>
        <w:rPr>
          <w:sz w:val="21"/>
        </w:rPr>
        <w:t>。在车身下方固定一单匝矩形导线框，利用线框进入磁场时所受安培力，辅助列车刹车。已知列车质量为</w:t>
      </w:r>
      <w:r>
        <w:rPr>
          <w:rFonts w:ascii="Times New Roman" w:hAnsi="Times New Roman" w:eastAsia="Times New Roman" w:cs="Times New Roman"/>
          <w:i/>
          <w:sz w:val="21"/>
        </w:rPr>
        <w:t>m</w:t>
      </w:r>
      <w:r>
        <w:rPr>
          <w:sz w:val="21"/>
        </w:rPr>
        <w:t>，线框总电阻为</w:t>
      </w:r>
      <w:r>
        <w:rPr>
          <w:rFonts w:ascii="Times New Roman" w:hAnsi="Times New Roman" w:eastAsia="Times New Roman" w:cs="Times New Roman"/>
          <w:i/>
          <w:sz w:val="21"/>
        </w:rPr>
        <w:t>R</w:t>
      </w:r>
      <w:r>
        <w:rPr>
          <w:sz w:val="21"/>
        </w:rPr>
        <w:t>，线框</w:t>
      </w:r>
      <w:r>
        <w:rPr>
          <w:rFonts w:ascii="Times New Roman" w:hAnsi="Times New Roman" w:eastAsia="Times New Roman" w:cs="Times New Roman"/>
          <w:i/>
          <w:sz w:val="21"/>
        </w:rPr>
        <w:t>ab</w:t>
      </w:r>
      <w:r>
        <w:rPr>
          <w:sz w:val="21"/>
        </w:rPr>
        <w:t>边长为</w:t>
      </w:r>
      <w:r>
        <w:rPr>
          <w:rFonts w:ascii="Times New Roman" w:hAnsi="Times New Roman" w:eastAsia="Times New Roman" w:cs="Times New Roman"/>
          <w:i/>
          <w:sz w:val="21"/>
        </w:rPr>
        <w:t>L</w:t>
      </w:r>
      <w:r>
        <w:rPr>
          <w:sz w:val="21"/>
        </w:rPr>
        <w:t>，</w:t>
      </w:r>
      <w:r>
        <w:rPr>
          <w:rFonts w:ascii="Times New Roman" w:hAnsi="Times New Roman" w:eastAsia="Times New Roman" w:cs="Times New Roman"/>
          <w:i/>
          <w:sz w:val="21"/>
        </w:rPr>
        <w:t>bc</w:t>
      </w:r>
      <w:r>
        <w:rPr>
          <w:sz w:val="21"/>
        </w:rPr>
        <w:t>边长近似等于车身长度s，列车轨道上匀强磁场区域足够长，且磁感应强度的大小为</w:t>
      </w:r>
      <w:r>
        <w:rPr>
          <w:rFonts w:ascii="Times New Roman" w:hAnsi="Times New Roman" w:eastAsia="Times New Roman" w:cs="Times New Roman"/>
          <w:i/>
          <w:sz w:val="21"/>
        </w:rPr>
        <w:t>B</w:t>
      </w:r>
      <w:r>
        <w:rPr>
          <w:sz w:val="21"/>
        </w:rPr>
        <w:t>。车头刚进入磁场时速度大小为</w:t>
      </w:r>
      <w:r>
        <w:object>
          <v:shape id="_x0000_i1057" o:spt="75" alt="eqId6f58888df91890a19a1aa7511d19703f" type="#_x0000_t75" style="height:16.75pt;width:10.65pt;" o:ole="t" filled="f" o:preferrelative="t" stroked="f" coordsize="21600,21600">
            <v:path/>
            <v:fill on="f" focussize="0,0"/>
            <v:stroke on="f" joinstyle="miter"/>
            <v:imagedata r:id="rId81" o:title="eqId6f58888df91890a19a1aa7511d19703f"/>
            <o:lock v:ext="edit" aspectratio="t"/>
            <w10:wrap type="none"/>
            <w10:anchorlock/>
          </v:shape>
          <o:OLEObject Type="Embed" ProgID="Equation.DSMT4" ShapeID="_x0000_i1057" DrawAspect="Content" ObjectID="_1468075757" r:id="rId80">
            <o:LockedField>false</o:LockedField>
          </o:OLEObject>
        </w:object>
      </w:r>
      <w:r>
        <w:rPr>
          <w:sz w:val="21"/>
        </w:rPr>
        <w:t>，车尾进入磁场瞬间列车恰好停止，列车停止前所受所有摩擦阻力恒为</w:t>
      </w:r>
      <w:r>
        <w:rPr>
          <w:rFonts w:ascii="Times New Roman" w:hAnsi="Times New Roman" w:eastAsia="Times New Roman" w:cs="Times New Roman"/>
          <w:i/>
          <w:sz w:val="21"/>
        </w:rPr>
        <w:t>f</w:t>
      </w:r>
      <w:r>
        <w:rPr>
          <w:sz w:val="21"/>
        </w:rPr>
        <w:t>。求：</w:t>
      </w:r>
    </w:p>
    <w:p w14:paraId="48CCB2F9">
      <w:pPr>
        <w:shd w:val="clear" w:color="auto" w:fill="auto"/>
        <w:spacing w:line="360" w:lineRule="auto"/>
        <w:jc w:val="left"/>
        <w:textAlignment w:val="center"/>
        <w:rPr>
          <w:sz w:val="21"/>
        </w:rPr>
      </w:pPr>
      <w:r>
        <w:rPr>
          <w:sz w:val="21"/>
        </w:rPr>
        <w:t>（1）列车车头进入磁场瞬间，列车加速度的大小</w:t>
      </w:r>
      <w:r>
        <w:rPr>
          <w:rFonts w:ascii="Times New Roman" w:hAnsi="Times New Roman" w:eastAsia="Times New Roman" w:cs="Times New Roman"/>
          <w:i/>
          <w:sz w:val="21"/>
        </w:rPr>
        <w:t>a</w:t>
      </w:r>
      <w:r>
        <w:rPr>
          <w:sz w:val="21"/>
        </w:rPr>
        <w:t>；</w:t>
      </w:r>
    </w:p>
    <w:p w14:paraId="43A4816D">
      <w:pPr>
        <w:shd w:val="clear" w:color="auto" w:fill="auto"/>
        <w:spacing w:line="360" w:lineRule="auto"/>
        <w:jc w:val="left"/>
        <w:textAlignment w:val="center"/>
        <w:rPr>
          <w:rFonts w:hint="eastAsia" w:eastAsia="宋体"/>
          <w:sz w:val="21"/>
          <w:lang w:eastAsia="zh-CN"/>
        </w:rPr>
      </w:pPr>
      <w:r>
        <w:rPr>
          <w:sz w:val="21"/>
        </w:rPr>
        <w:t>（2）列车从进站到停止过程中，线框产生的焦耳热</w:t>
      </w:r>
      <w:r>
        <w:rPr>
          <w:rFonts w:ascii="Times New Roman" w:hAnsi="Times New Roman" w:eastAsia="Times New Roman" w:cs="Times New Roman"/>
          <w:i/>
          <w:sz w:val="21"/>
        </w:rPr>
        <w:t>Q</w:t>
      </w:r>
      <w:r>
        <w:rPr>
          <w:rFonts w:hint="eastAsia" w:cs="Times New Roman"/>
          <w:i/>
          <w:sz w:val="21"/>
          <w:lang w:eastAsia="zh-CN"/>
        </w:rPr>
        <w:t>；</w:t>
      </w:r>
    </w:p>
    <w:p w14:paraId="34959E9A">
      <w:pPr>
        <w:shd w:val="clear" w:color="auto" w:fill="auto"/>
        <w:spacing w:line="360" w:lineRule="auto"/>
        <w:jc w:val="left"/>
        <w:textAlignment w:val="center"/>
        <w:rPr>
          <w:sz w:val="21"/>
        </w:rPr>
      </w:pPr>
      <w:r>
        <w:rPr>
          <w:sz w:val="21"/>
        </w:rPr>
        <w:t>（3）列车从进站到停止过程中</w:t>
      </w:r>
      <w:r>
        <w:rPr>
          <w:rFonts w:hint="eastAsia"/>
          <w:sz w:val="21"/>
          <w:lang w:eastAsia="zh-CN"/>
        </w:rPr>
        <w:t>需要多长时间。</w:t>
      </w:r>
    </w:p>
    <w:p w14:paraId="532E68E1">
      <w:pPr>
        <w:shd w:val="clear" w:color="auto" w:fill="auto"/>
        <w:spacing w:line="360" w:lineRule="auto"/>
        <w:jc w:val="both"/>
        <w:textAlignment w:val="center"/>
        <w:rPr>
          <w:sz w:val="21"/>
        </w:rPr>
      </w:pPr>
    </w:p>
    <w:p w14:paraId="1082ACE5">
      <w:pPr>
        <w:shd w:val="clear" w:color="auto" w:fill="auto"/>
        <w:spacing w:line="360" w:lineRule="auto"/>
        <w:jc w:val="left"/>
        <w:textAlignment w:val="center"/>
        <w:rPr>
          <w:sz w:val="21"/>
        </w:rPr>
      </w:pPr>
    </w:p>
    <w:p w14:paraId="0DDB6DFC">
      <w:pPr>
        <w:shd w:val="clear" w:color="auto" w:fill="auto"/>
        <w:spacing w:line="360" w:lineRule="auto"/>
        <w:jc w:val="left"/>
        <w:textAlignment w:val="center"/>
        <w:rPr>
          <w:sz w:val="21"/>
        </w:rPr>
      </w:pPr>
    </w:p>
    <w:p w14:paraId="1D337463">
      <w:pPr>
        <w:shd w:val="clear" w:color="auto" w:fill="auto"/>
        <w:spacing w:line="360" w:lineRule="auto"/>
        <w:jc w:val="left"/>
        <w:textAlignment w:val="center"/>
        <w:rPr>
          <w:sz w:val="21"/>
        </w:rPr>
      </w:pPr>
    </w:p>
    <w:p w14:paraId="228AB740">
      <w:pPr>
        <w:shd w:val="clear" w:color="auto" w:fill="auto"/>
        <w:spacing w:line="360" w:lineRule="auto"/>
        <w:jc w:val="left"/>
        <w:textAlignment w:val="center"/>
        <w:rPr>
          <w:sz w:val="21"/>
        </w:rPr>
      </w:pPr>
    </w:p>
    <w:p w14:paraId="00A97AF1">
      <w:pPr>
        <w:shd w:val="clear" w:color="auto" w:fill="auto"/>
        <w:spacing w:line="360" w:lineRule="auto"/>
        <w:jc w:val="left"/>
        <w:textAlignment w:val="center"/>
        <w:rPr>
          <w:sz w:val="21"/>
        </w:rPr>
      </w:pPr>
    </w:p>
    <w:p w14:paraId="4DD2A603">
      <w:pPr>
        <w:shd w:val="clear" w:color="auto" w:fill="auto"/>
        <w:spacing w:line="360" w:lineRule="auto"/>
        <w:jc w:val="left"/>
        <w:textAlignment w:val="center"/>
        <w:rPr>
          <w:sz w:val="21"/>
        </w:rPr>
      </w:pPr>
    </w:p>
    <w:p w14:paraId="3EDA3677">
      <w:pPr>
        <w:shd w:val="clear" w:color="auto" w:fill="auto"/>
        <w:spacing w:line="360" w:lineRule="auto"/>
        <w:jc w:val="left"/>
        <w:textAlignment w:val="center"/>
        <w:rPr>
          <w:sz w:val="21"/>
        </w:rPr>
      </w:pPr>
    </w:p>
    <w:p w14:paraId="49F78986">
      <w:pPr>
        <w:shd w:val="clear" w:color="auto" w:fill="auto"/>
        <w:spacing w:line="360" w:lineRule="auto"/>
        <w:jc w:val="left"/>
        <w:textAlignment w:val="center"/>
        <w:rPr>
          <w:sz w:val="21"/>
        </w:rPr>
      </w:pPr>
    </w:p>
    <w:p w14:paraId="194C1250">
      <w:pPr>
        <w:shd w:val="clear" w:color="auto" w:fill="auto"/>
        <w:spacing w:line="360" w:lineRule="auto"/>
        <w:jc w:val="left"/>
        <w:textAlignment w:val="center"/>
        <w:rPr>
          <w:sz w:val="21"/>
        </w:rPr>
      </w:pPr>
    </w:p>
    <w:p w14:paraId="3392CB17">
      <w:pPr>
        <w:shd w:val="clear" w:color="auto" w:fill="auto"/>
        <w:spacing w:line="360" w:lineRule="auto"/>
        <w:jc w:val="left"/>
        <w:textAlignment w:val="center"/>
        <w:rPr>
          <w:sz w:val="21"/>
        </w:rPr>
      </w:pPr>
    </w:p>
    <w:p w14:paraId="7D578A78">
      <w:pPr>
        <w:shd w:val="clear" w:color="auto" w:fill="auto"/>
        <w:spacing w:line="360" w:lineRule="auto"/>
        <w:jc w:val="left"/>
        <w:textAlignment w:val="center"/>
        <w:rPr>
          <w:sz w:val="21"/>
        </w:rPr>
      </w:pPr>
    </w:p>
    <w:p w14:paraId="15AFD777">
      <w:pPr>
        <w:shd w:val="clear" w:color="auto" w:fill="auto"/>
        <w:spacing w:line="360" w:lineRule="auto"/>
        <w:jc w:val="left"/>
        <w:textAlignment w:val="center"/>
        <w:rPr>
          <w:sz w:val="21"/>
        </w:rPr>
      </w:pPr>
    </w:p>
    <w:p w14:paraId="01CA2656">
      <w:pPr>
        <w:shd w:val="clear" w:color="auto" w:fill="auto"/>
        <w:spacing w:line="360" w:lineRule="auto"/>
        <w:jc w:val="left"/>
        <w:textAlignment w:val="center"/>
        <w:rPr>
          <w:sz w:val="21"/>
        </w:rPr>
      </w:pPr>
    </w:p>
    <w:p w14:paraId="33415B09">
      <w:pPr>
        <w:shd w:val="clear" w:color="auto" w:fill="auto"/>
        <w:spacing w:line="360" w:lineRule="auto"/>
        <w:jc w:val="left"/>
        <w:textAlignment w:val="center"/>
        <w:rPr>
          <w:sz w:val="21"/>
        </w:rPr>
      </w:pPr>
    </w:p>
    <w:p w14:paraId="4B86CBD8">
      <w:pPr>
        <w:shd w:val="clear" w:color="auto" w:fill="auto"/>
        <w:spacing w:line="360" w:lineRule="auto"/>
        <w:jc w:val="left"/>
        <w:textAlignment w:val="center"/>
        <w:rPr>
          <w:sz w:val="21"/>
        </w:rPr>
      </w:pPr>
    </w:p>
    <w:p w14:paraId="315A6198">
      <w:pPr>
        <w:shd w:val="clear" w:color="auto" w:fill="auto"/>
        <w:spacing w:line="360" w:lineRule="auto"/>
        <w:jc w:val="left"/>
        <w:textAlignment w:val="center"/>
        <w:rPr>
          <w:sz w:val="21"/>
        </w:rPr>
      </w:pPr>
    </w:p>
    <w:p w14:paraId="6EDBB7B8">
      <w:pPr>
        <w:shd w:val="clear" w:color="auto" w:fill="auto"/>
        <w:spacing w:line="360" w:lineRule="auto"/>
        <w:jc w:val="left"/>
        <w:textAlignment w:val="center"/>
        <w:rPr>
          <w:sz w:val="21"/>
        </w:rPr>
      </w:pPr>
    </w:p>
    <w:p w14:paraId="757D70AE">
      <w:pPr>
        <w:shd w:val="clear" w:color="auto" w:fill="auto"/>
        <w:spacing w:line="360" w:lineRule="auto"/>
        <w:jc w:val="left"/>
        <w:textAlignment w:val="center"/>
        <w:rPr>
          <w:sz w:val="21"/>
        </w:rPr>
      </w:pPr>
    </w:p>
    <w:p w14:paraId="246576C8">
      <w:pPr>
        <w:shd w:val="clear" w:color="auto" w:fill="auto"/>
        <w:spacing w:line="360" w:lineRule="auto"/>
        <w:jc w:val="left"/>
        <w:textAlignment w:val="center"/>
        <w:rPr>
          <w:sz w:val="21"/>
        </w:rPr>
      </w:pPr>
    </w:p>
    <w:p w14:paraId="66962701">
      <w:pPr>
        <w:shd w:val="clear" w:color="auto" w:fill="auto"/>
        <w:spacing w:line="360" w:lineRule="auto"/>
        <w:jc w:val="left"/>
        <w:textAlignment w:val="center"/>
        <w:rPr>
          <w:sz w:val="21"/>
        </w:rPr>
      </w:pPr>
    </w:p>
    <w:p w14:paraId="24C9E833">
      <w:pPr>
        <w:shd w:val="clear" w:color="auto" w:fill="auto"/>
        <w:spacing w:line="360" w:lineRule="auto"/>
        <w:jc w:val="left"/>
        <w:textAlignment w:val="center"/>
        <w:rPr>
          <w:sz w:val="21"/>
        </w:rPr>
      </w:pPr>
    </w:p>
    <w:p w14:paraId="440F3993">
      <w:pPr>
        <w:shd w:val="clear" w:color="auto" w:fill="auto"/>
        <w:spacing w:line="360" w:lineRule="auto"/>
        <w:jc w:val="left"/>
        <w:textAlignment w:val="center"/>
        <w:rPr>
          <w:sz w:val="21"/>
        </w:rPr>
      </w:pPr>
    </w:p>
    <w:p w14:paraId="6D294AF1">
      <w:pPr>
        <w:shd w:val="clear" w:color="auto" w:fill="auto"/>
        <w:spacing w:line="360" w:lineRule="auto"/>
        <w:jc w:val="left"/>
        <w:textAlignment w:val="center"/>
        <w:rPr>
          <w:sz w:val="21"/>
        </w:rPr>
      </w:pPr>
    </w:p>
    <w:p w14:paraId="425105AD">
      <w:pPr>
        <w:shd w:val="clear" w:color="auto" w:fill="auto"/>
        <w:spacing w:line="360" w:lineRule="auto"/>
        <w:jc w:val="left"/>
        <w:textAlignment w:val="center"/>
        <w:rPr>
          <w:sz w:val="21"/>
        </w:rPr>
      </w:pPr>
      <w:r>
        <w:rPr>
          <w:sz w:val="21"/>
        </w:rPr>
        <w:t>15．</w:t>
      </w:r>
      <w:r>
        <w:rPr>
          <w:rFonts w:hint="eastAsia"/>
          <w:sz w:val="21"/>
          <w:lang w:eastAsia="zh-CN"/>
        </w:rPr>
        <w:t>（</w:t>
      </w:r>
      <w:r>
        <w:rPr>
          <w:rFonts w:hint="eastAsia"/>
          <w:sz w:val="21"/>
          <w:lang w:val="en-US" w:eastAsia="zh-CN"/>
        </w:rPr>
        <w:t>18分</w:t>
      </w:r>
      <w:r>
        <w:rPr>
          <w:rFonts w:hint="eastAsia"/>
          <w:sz w:val="21"/>
          <w:lang w:eastAsia="zh-CN"/>
        </w:rPr>
        <w:t>）</w:t>
      </w:r>
      <w:r>
        <w:rPr>
          <w:sz w:val="21"/>
        </w:rPr>
        <w:t>一实验装置截面如图所示，光滑水平面</w:t>
      </w:r>
      <w:r>
        <w:rPr>
          <w:rFonts w:ascii="Times New Roman" w:hAnsi="Times New Roman" w:eastAsia="Times New Roman" w:cs="Times New Roman"/>
          <w:i/>
          <w:sz w:val="21"/>
        </w:rPr>
        <w:t>AB</w:t>
      </w:r>
      <w:r>
        <w:rPr>
          <w:sz w:val="21"/>
        </w:rPr>
        <w:t>的左端固定一轻弹簧，光滑螺旋圆形轨道与水平面相切于</w:t>
      </w:r>
      <w:r>
        <w:rPr>
          <w:rFonts w:ascii="Times New Roman" w:hAnsi="Times New Roman" w:eastAsia="Times New Roman" w:cs="Times New Roman"/>
          <w:i/>
          <w:sz w:val="21"/>
        </w:rPr>
        <w:t>C</w:t>
      </w:r>
      <w:r>
        <w:rPr>
          <w:sz w:val="21"/>
        </w:rPr>
        <w:t>（</w:t>
      </w:r>
      <w:r>
        <w:rPr>
          <w:rFonts w:ascii="Times New Roman" w:hAnsi="Times New Roman" w:eastAsia="Times New Roman" w:cs="Times New Roman"/>
          <w:i/>
          <w:sz w:val="21"/>
        </w:rPr>
        <w:t>E</w:t>
      </w:r>
      <w:r>
        <w:rPr>
          <w:sz w:val="21"/>
        </w:rPr>
        <w:t>）处，凹槽</w:t>
      </w:r>
      <w:r>
        <w:rPr>
          <w:rFonts w:ascii="Times New Roman" w:hAnsi="Times New Roman" w:eastAsia="Times New Roman" w:cs="Times New Roman"/>
          <w:i/>
          <w:sz w:val="21"/>
        </w:rPr>
        <w:t>BDFH</w:t>
      </w:r>
      <w:r>
        <w:rPr>
          <w:sz w:val="21"/>
        </w:rPr>
        <w:t>底面水平光滑，上面放一质量为</w:t>
      </w:r>
      <w:r>
        <w:rPr>
          <w:rFonts w:ascii="Times New Roman" w:hAnsi="Times New Roman" w:eastAsia="Times New Roman" w:cs="Times New Roman"/>
          <w:i/>
          <w:sz w:val="21"/>
        </w:rPr>
        <w:t>M</w:t>
      </w:r>
      <w:r>
        <w:rPr>
          <w:sz w:val="21"/>
        </w:rPr>
        <w:t>无动力平板车，紧靠侧壁</w:t>
      </w:r>
      <w:r>
        <w:rPr>
          <w:rFonts w:ascii="Times New Roman" w:hAnsi="Times New Roman" w:eastAsia="Times New Roman" w:cs="Times New Roman"/>
          <w:i/>
          <w:sz w:val="21"/>
        </w:rPr>
        <w:t>BD</w:t>
      </w:r>
      <w:r>
        <w:rPr>
          <w:sz w:val="21"/>
        </w:rPr>
        <w:t>，平板车上表面与直轨道</w:t>
      </w:r>
      <w:r>
        <w:rPr>
          <w:rFonts w:ascii="Times New Roman" w:hAnsi="Times New Roman" w:eastAsia="Times New Roman" w:cs="Times New Roman"/>
          <w:i/>
          <w:sz w:val="21"/>
        </w:rPr>
        <w:t>AB</w:t>
      </w:r>
      <w:r>
        <w:rPr>
          <w:sz w:val="21"/>
        </w:rPr>
        <w:t>在同一水平面上，将一质量为</w:t>
      </w:r>
      <w:r>
        <w:rPr>
          <w:rFonts w:ascii="Times New Roman" w:hAnsi="Times New Roman" w:eastAsia="Times New Roman" w:cs="Times New Roman"/>
          <w:i/>
          <w:sz w:val="21"/>
        </w:rPr>
        <w:t>m</w:t>
      </w:r>
      <w:r>
        <w:rPr>
          <w:sz w:val="21"/>
        </w:rPr>
        <w:t>滑块压紧左侧轻弹簧从静止开始释放，已知螺旋圆形轨道的半径</w:t>
      </w:r>
      <w:r>
        <w:object>
          <v:shape id="_x0000_i1058" o:spt="75" alt="eqIdcbb47d1e278648732d80976ecb16bab5" type="#_x0000_t75" style="height:12.5pt;width:42.2pt;" o:ole="t" filled="f" o:preferrelative="t" stroked="f" coordsize="21600,21600">
            <v:path/>
            <v:fill on="f" focussize="0,0"/>
            <v:stroke on="f" joinstyle="miter"/>
            <v:imagedata r:id="rId83" o:title="eqIdcbb47d1e278648732d80976ecb16bab5"/>
            <o:lock v:ext="edit" aspectratio="t"/>
            <w10:wrap type="none"/>
            <w10:anchorlock/>
          </v:shape>
          <o:OLEObject Type="Embed" ProgID="Equation.DSMT4" ShapeID="_x0000_i1058" DrawAspect="Content" ObjectID="_1468075758" r:id="rId82">
            <o:LockedField>false</o:LockedField>
          </o:OLEObject>
        </w:object>
      </w:r>
      <w:r>
        <w:rPr>
          <w:sz w:val="21"/>
        </w:rPr>
        <w:t>，平板车的长度</w:t>
      </w:r>
      <w:r>
        <w:object>
          <v:shape id="_x0000_i1059" o:spt="75" alt="eqId74b56d3d7a549fd553a7fd8a5fa6f156" type="#_x0000_t75" style="height:12.15pt;width:41.3pt;" o:ole="t" filled="f" o:preferrelative="t" stroked="f" coordsize="21600,21600">
            <v:path/>
            <v:fill on="f" focussize="0,0"/>
            <v:stroke on="f" joinstyle="miter"/>
            <v:imagedata r:id="rId85" o:title="eqId74b56d3d7a549fd553a7fd8a5fa6f156"/>
            <o:lock v:ext="edit" aspectratio="t"/>
            <w10:wrap type="none"/>
            <w10:anchorlock/>
          </v:shape>
          <o:OLEObject Type="Embed" ProgID="Equation.DSMT4" ShapeID="_x0000_i1059" DrawAspect="Content" ObjectID="_1468075759" r:id="rId84">
            <o:LockedField>false</o:LockedField>
          </o:OLEObject>
        </w:object>
      </w:r>
      <w:r>
        <w:rPr>
          <w:sz w:val="21"/>
        </w:rPr>
        <w:t>，</w:t>
      </w:r>
      <w:r>
        <w:rPr>
          <w:rFonts w:ascii="Times New Roman" w:hAnsi="Times New Roman" w:eastAsia="Times New Roman" w:cs="Times New Roman"/>
          <w:i/>
          <w:sz w:val="21"/>
        </w:rPr>
        <w:t>DF</w:t>
      </w:r>
      <w:r>
        <w:rPr>
          <w:sz w:val="21"/>
        </w:rPr>
        <w:t>的长度为</w:t>
      </w:r>
      <w:r>
        <w:rPr>
          <w:rFonts w:ascii="Times New Roman" w:hAnsi="Times New Roman" w:eastAsia="Times New Roman" w:cs="Times New Roman"/>
          <w:i/>
          <w:sz w:val="21"/>
        </w:rPr>
        <w:t>L</w:t>
      </w:r>
      <w:r>
        <w:rPr>
          <w:sz w:val="21"/>
        </w:rPr>
        <w:t>，</w:t>
      </w:r>
      <w:r>
        <w:object>
          <v:shape id="_x0000_i1060" o:spt="75" alt="eqId7e1fb62b52784153c99e6e1b25164ef7" type="#_x0000_t75" style="height:14.25pt;width:36.9pt;" o:ole="t" filled="f" o:preferrelative="t" stroked="f" coordsize="21600,21600">
            <v:path/>
            <v:fill on="f" focussize="0,0"/>
            <v:stroke on="f" joinstyle="miter"/>
            <v:imagedata r:id="rId87" o:title="eqId7e1fb62b52784153c99e6e1b25164ef7"/>
            <o:lock v:ext="edit" aspectratio="t"/>
            <w10:wrap type="none"/>
            <w10:anchorlock/>
          </v:shape>
          <o:OLEObject Type="Embed" ProgID="Equation.DSMT4" ShapeID="_x0000_i1060" DrawAspect="Content" ObjectID="_1468075760" r:id="rId86">
            <o:LockedField>false</o:LockedField>
          </o:OLEObject>
        </w:object>
      </w:r>
      <w:r>
        <w:rPr>
          <w:sz w:val="21"/>
        </w:rPr>
        <w:t>，</w:t>
      </w:r>
      <w:r>
        <w:object>
          <v:shape id="_x0000_i1061" o:spt="75" alt="eqIdc3f4361ba78a913c3be1f47eec75b95a" type="#_x0000_t75" style="height:13.9pt;width:40.45pt;" o:ole="t" filled="f" o:preferrelative="t" stroked="f" coordsize="21600,21600">
            <v:path/>
            <v:fill on="f" focussize="0,0"/>
            <v:stroke on="f" joinstyle="miter"/>
            <v:imagedata r:id="rId89" o:title="eqIdc3f4361ba78a913c3be1f47eec75b95a"/>
            <o:lock v:ext="edit" aspectratio="t"/>
            <w10:wrap type="none"/>
            <w10:anchorlock/>
          </v:shape>
          <o:OLEObject Type="Embed" ProgID="Equation.DSMT4" ShapeID="_x0000_i1061" DrawAspect="Content" ObjectID="_1468075761" r:id="rId88">
            <o:LockedField>false</o:LockedField>
          </o:OLEObject>
        </w:object>
      </w:r>
      <w:r>
        <w:rPr>
          <w:sz w:val="21"/>
        </w:rPr>
        <w:t>，滑块与车的动摩擦因数</w:t>
      </w:r>
      <w:r>
        <w:object>
          <v:shape id="_x0000_i1062" o:spt="75" alt="eqIdf881cb9071ca8fea7cef4ab8d4865589" type="#_x0000_t75" style="height:14.2pt;width:33.4pt;" o:ole="t" filled="f" o:preferrelative="t" stroked="f" coordsize="21600,21600">
            <v:path/>
            <v:fill on="f" focussize="0,0"/>
            <v:stroke on="f" joinstyle="miter"/>
            <v:imagedata r:id="rId91" o:title="eqIdf881cb9071ca8fea7cef4ab8d4865589"/>
            <o:lock v:ext="edit" aspectratio="t"/>
            <w10:wrap type="none"/>
            <w10:anchorlock/>
          </v:shape>
          <o:OLEObject Type="Embed" ProgID="Equation.DSMT4" ShapeID="_x0000_i1062" DrawAspect="Content" ObjectID="_1468075762" r:id="rId90">
            <o:LockedField>false</o:LockedField>
          </o:OLEObject>
        </w:object>
      </w:r>
      <w:r>
        <w:rPr>
          <w:sz w:val="21"/>
        </w:rPr>
        <w:t>。（车与竖直侧壁</w:t>
      </w:r>
      <w:r>
        <w:rPr>
          <w:rFonts w:ascii="Times New Roman" w:hAnsi="Times New Roman" w:eastAsia="Times New Roman" w:cs="Times New Roman"/>
          <w:i/>
          <w:sz w:val="21"/>
        </w:rPr>
        <w:t>FH</w:t>
      </w:r>
      <w:r>
        <w:rPr>
          <w:sz w:val="21"/>
        </w:rPr>
        <w:t>的碰撞为弹性碰撞，滑块视为质点，不计空气阻力）</w:t>
      </w:r>
    </w:p>
    <w:p w14:paraId="73543FEA">
      <w:pPr>
        <w:shd w:val="clear" w:color="auto" w:fill="auto"/>
        <w:spacing w:line="360" w:lineRule="auto"/>
        <w:jc w:val="left"/>
        <w:textAlignment w:val="center"/>
        <w:rPr>
          <w:sz w:val="21"/>
        </w:rPr>
      </w:pPr>
      <w:r>
        <w:rPr>
          <w:sz w:val="21"/>
        </w:rPr>
        <w:t>（1）当弹簧弹性势能以</w:t>
      </w:r>
      <w:r>
        <w:object>
          <v:shape id="_x0000_i1063" o:spt="75" alt="eqIddc6ccb701900b4d9829d9d69a9b0b949" type="#_x0000_t75" style="height:15.8pt;width:39.55pt;" o:ole="t" filled="f" o:preferrelative="t" stroked="f" coordsize="21600,21600">
            <v:path/>
            <v:fill on="f" focussize="0,0"/>
            <v:stroke on="f" joinstyle="miter"/>
            <v:imagedata r:id="rId93" o:title="eqIddc6ccb701900b4d9829d9d69a9b0b949"/>
            <o:lock v:ext="edit" aspectratio="t"/>
            <w10:wrap type="none"/>
            <w10:anchorlock/>
          </v:shape>
          <o:OLEObject Type="Embed" ProgID="Equation.DSMT4" ShapeID="_x0000_i1063" DrawAspect="Content" ObjectID="_1468075763" r:id="rId92">
            <o:LockedField>false</o:LockedField>
          </o:OLEObject>
        </w:object>
      </w:r>
      <w:r>
        <w:rPr>
          <w:sz w:val="21"/>
        </w:rPr>
        <w:t>释放滑块，求滑块</w:t>
      </w:r>
      <w:r>
        <w:rPr>
          <w:rFonts w:hint="eastAsia"/>
          <w:sz w:val="21"/>
          <w:lang w:eastAsia="zh-CN"/>
        </w:rPr>
        <w:t>第一次</w:t>
      </w:r>
      <w:r>
        <w:rPr>
          <w:sz w:val="21"/>
        </w:rPr>
        <w:t>经过圆弧</w:t>
      </w:r>
      <w:r>
        <w:rPr>
          <w:rFonts w:ascii="Times New Roman" w:hAnsi="Times New Roman" w:eastAsia="Times New Roman" w:cs="Times New Roman"/>
          <w:i/>
          <w:sz w:val="21"/>
        </w:rPr>
        <w:t>C</w:t>
      </w:r>
      <w:r>
        <w:rPr>
          <w:sz w:val="21"/>
        </w:rPr>
        <w:t>点时对轨道的压力</w:t>
      </w:r>
      <w:r>
        <w:object>
          <v:shape id="_x0000_i1064" o:spt="75" alt="eqId0bee40ca494038819fd59a9c7feafb63" type="#_x0000_t75" style="height:17.85pt;width:15.8pt;" o:ole="t" filled="f" o:preferrelative="t" stroked="f" coordsize="21600,21600">
            <v:path/>
            <v:fill on="f" focussize="0,0"/>
            <v:stroke on="f" joinstyle="miter"/>
            <v:imagedata r:id="rId95" o:title="eqId0bee40ca494038819fd59a9c7feafb63"/>
            <o:lock v:ext="edit" aspectratio="t"/>
            <w10:wrap type="none"/>
            <w10:anchorlock/>
          </v:shape>
          <o:OLEObject Type="Embed" ProgID="Equation.DSMT4" ShapeID="_x0000_i1064" DrawAspect="Content" ObjectID="_1468075764" r:id="rId94">
            <o:LockedField>false</o:LockedField>
          </o:OLEObject>
        </w:object>
      </w:r>
      <w:r>
        <w:rPr>
          <w:sz w:val="21"/>
        </w:rPr>
        <w:t>；</w:t>
      </w:r>
    </w:p>
    <w:p w14:paraId="640EF805">
      <w:pPr>
        <w:shd w:val="clear" w:color="auto" w:fill="auto"/>
        <w:spacing w:line="360" w:lineRule="auto"/>
        <w:jc w:val="left"/>
        <w:textAlignment w:val="center"/>
        <w:rPr>
          <w:sz w:val="21"/>
        </w:rPr>
      </w:pPr>
      <w:r>
        <w:rPr>
          <w:sz w:val="21"/>
        </w:rPr>
        <w:t>（2）若</w:t>
      </w:r>
      <w:r>
        <w:rPr>
          <w:rFonts w:ascii="Times New Roman" w:hAnsi="Times New Roman" w:eastAsia="Times New Roman" w:cs="Times New Roman"/>
          <w:i/>
          <w:sz w:val="21"/>
        </w:rPr>
        <w:t>L</w:t>
      </w:r>
      <w:r>
        <w:rPr>
          <w:sz w:val="21"/>
        </w:rPr>
        <w:t>足够长，要使滑块不脱离圆轨道，且在车第一次与右侧壁</w:t>
      </w:r>
      <w:r>
        <w:rPr>
          <w:rFonts w:ascii="Times New Roman" w:hAnsi="Times New Roman" w:eastAsia="Times New Roman" w:cs="Times New Roman"/>
          <w:i/>
          <w:sz w:val="21"/>
        </w:rPr>
        <w:t>FH</w:t>
      </w:r>
      <w:r>
        <w:rPr>
          <w:sz w:val="21"/>
        </w:rPr>
        <w:t>相撞前不会从车上掉落下来，求释放滑块时弹簧的弹性势能范围；</w:t>
      </w:r>
    </w:p>
    <w:p w14:paraId="56C7EA84">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69504" behindDoc="0" locked="0" layoutInCell="1" allowOverlap="1">
            <wp:simplePos x="0" y="0"/>
            <wp:positionH relativeFrom="column">
              <wp:posOffset>2291080</wp:posOffset>
            </wp:positionH>
            <wp:positionV relativeFrom="paragraph">
              <wp:posOffset>450215</wp:posOffset>
            </wp:positionV>
            <wp:extent cx="2962275" cy="952500"/>
            <wp:effectExtent l="0" t="0" r="9525" b="0"/>
            <wp:wrapSquare wrapText="bothSides"/>
            <wp:docPr id="100049" name="图片 100049" descr="@@@90e1e699-513a-403b-b5c7-0d14286dc2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90e1e699-513a-403b-b5c7-0d14286dc24a"/>
                    <pic:cNvPicPr>
                      <a:picLocks noChangeAspect="1"/>
                    </pic:cNvPicPr>
                  </pic:nvPicPr>
                  <pic:blipFill>
                    <a:blip r:embed="rId96"/>
                    <a:stretch>
                      <a:fillRect/>
                    </a:stretch>
                  </pic:blipFill>
                  <pic:spPr>
                    <a:xfrm>
                      <a:off x="0" y="0"/>
                      <a:ext cx="2962275" cy="952500"/>
                    </a:xfrm>
                    <a:prstGeom prst="rect">
                      <a:avLst/>
                    </a:prstGeom>
                  </pic:spPr>
                </pic:pic>
              </a:graphicData>
            </a:graphic>
          </wp:anchor>
        </w:drawing>
      </w:r>
      <w:r>
        <w:rPr>
          <w:sz w:val="21"/>
        </w:rPr>
        <w:t>（3）若</w:t>
      </w:r>
      <w:r>
        <w:object>
          <v:shape id="_x0000_i1065" o:spt="75" alt="eqId2767a036306e215c46ef589878b08eb9" type="#_x0000_t75" style="height:12.45pt;width:41.3pt;" o:ole="t" filled="f" o:preferrelative="t" stroked="f" coordsize="21600,21600">
            <v:path/>
            <v:fill on="f" focussize="0,0"/>
            <v:stroke on="f" joinstyle="miter"/>
            <v:imagedata r:id="rId98" o:title="eqId2767a036306e215c46ef589878b08eb9"/>
            <o:lock v:ext="edit" aspectratio="t"/>
            <w10:wrap type="none"/>
            <w10:anchorlock/>
          </v:shape>
          <o:OLEObject Type="Embed" ProgID="Equation.DSMT4" ShapeID="_x0000_i1065" DrawAspect="Content" ObjectID="_1468075765" r:id="rId97">
            <o:LockedField>false</o:LockedField>
          </o:OLEObject>
        </w:object>
      </w:r>
      <w:r>
        <w:rPr>
          <w:sz w:val="21"/>
        </w:rPr>
        <w:t>，当弹簧弹性势能以</w:t>
      </w:r>
      <w:r>
        <w:object>
          <v:shape id="_x0000_i1066" o:spt="75" alt="eqId89839edf5b2d95907666f91ab0a8ca67" type="#_x0000_t75" style="height:16.1pt;width:40.45pt;" o:ole="t" filled="f" o:preferrelative="t" stroked="f" coordsize="21600,21600">
            <v:path/>
            <v:fill on="f" focussize="0,0"/>
            <v:stroke on="f" joinstyle="miter"/>
            <v:imagedata r:id="rId100" o:title="eqId89839edf5b2d95907666f91ab0a8ca67"/>
            <o:lock v:ext="edit" aspectratio="t"/>
            <w10:wrap type="none"/>
            <w10:anchorlock/>
          </v:shape>
          <o:OLEObject Type="Embed" ProgID="Equation.DSMT4" ShapeID="_x0000_i1066" DrawAspect="Content" ObjectID="_1468075766" r:id="rId99">
            <o:LockedField>false</o:LockedField>
          </o:OLEObject>
        </w:object>
      </w:r>
      <w:r>
        <w:rPr>
          <w:sz w:val="21"/>
        </w:rPr>
        <w:t>释放滑块，求滑块最终离小车左端的距离以及平板车经过的总路程。</w:t>
      </w:r>
    </w:p>
    <w:p w14:paraId="2BC91426">
      <w:pPr>
        <w:shd w:val="clear" w:color="auto" w:fill="auto"/>
        <w:spacing w:line="360" w:lineRule="auto"/>
        <w:jc w:val="left"/>
        <w:textAlignment w:val="center"/>
        <w:rPr>
          <w:sz w:val="21"/>
        </w:rPr>
      </w:pPr>
      <w:r>
        <w:rPr>
          <w:rFonts w:ascii="Times New Roman" w:hAnsi="Times New Roman" w:eastAsia="Times New Roman" w:cs="Times New Roman"/>
          <w:kern w:val="0"/>
          <w:sz w:val="24"/>
          <w:szCs w:val="24"/>
        </w:rPr>
        <w:t>  </w:t>
      </w:r>
    </w:p>
    <w:sectPr>
      <w:footerReference r:id="rId3" w:type="default"/>
      <w:footerReference r:id="rId4" w:type="even"/>
      <w:pgSz w:w="11907" w:h="16839"/>
      <w:pgMar w:top="720" w:right="720" w:bottom="720" w:left="720" w:header="851" w:footer="425" w:gutter="0"/>
      <w:pgNumType w:fmt="decimal"/>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4DFAC">
    <w:pPr>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38AF28">
                          <w:pPr>
                            <w:pStyle w:val="2"/>
                            <w:rPr>
                              <w:rFonts w:ascii="楷体" w:hAnsi="楷体" w:eastAsia="楷体" w:cs="楷体"/>
                              <w:sz w:val="20"/>
                              <w:szCs w:val="20"/>
                            </w:rPr>
                          </w:pPr>
                          <w:r>
                            <w:rPr>
                              <w:rFonts w:ascii="楷体" w:hAnsi="楷体" w:eastAsia="楷体" w:cs="楷体"/>
                              <w:sz w:val="20"/>
                              <w:szCs w:val="20"/>
                            </w:rPr>
                            <w:t>202</w:t>
                          </w:r>
                          <w:r>
                            <w:rPr>
                              <w:rFonts w:hint="eastAsia" w:ascii="楷体" w:hAnsi="楷体" w:eastAsia="楷体" w:cs="楷体"/>
                              <w:sz w:val="20"/>
                              <w:szCs w:val="20"/>
                              <w:lang w:val="en-US" w:eastAsia="zh-CN"/>
                            </w:rPr>
                            <w:t>5</w:t>
                          </w:r>
                          <w:r>
                            <w:rPr>
                              <w:rFonts w:ascii="楷体" w:hAnsi="楷体" w:eastAsia="楷体" w:cs="楷体"/>
                              <w:sz w:val="20"/>
                              <w:szCs w:val="20"/>
                            </w:rPr>
                            <w:t>届高考模拟考试</w:t>
                          </w:r>
                          <w:r>
                            <w:rPr>
                              <w:rFonts w:ascii="楷体" w:hAnsi="楷体" w:eastAsia="楷体" w:cs="楷体"/>
                              <w:spacing w:val="88"/>
                              <w:sz w:val="20"/>
                              <w:szCs w:val="20"/>
                            </w:rPr>
                            <w:t xml:space="preserve"> </w:t>
                          </w:r>
                          <w:r>
                            <w:rPr>
                              <w:rFonts w:ascii="楷体" w:hAnsi="楷体" w:eastAsia="楷体" w:cs="楷体"/>
                              <w:sz w:val="20"/>
                              <w:szCs w:val="20"/>
                            </w:rPr>
                            <w:t>高三</w:t>
                          </w:r>
                          <w:r>
                            <w:rPr>
                              <w:rFonts w:hint="eastAsia" w:ascii="楷体" w:hAnsi="楷体" w:eastAsia="楷体" w:cs="楷体"/>
                              <w:sz w:val="20"/>
                              <w:szCs w:val="20"/>
                              <w:lang w:eastAsia="zh-CN"/>
                            </w:rPr>
                            <w:t>物理</w:t>
                          </w:r>
                          <w:r>
                            <w:rPr>
                              <w:rFonts w:ascii="楷体" w:hAnsi="楷体" w:eastAsia="楷体" w:cs="楷体"/>
                              <w:sz w:val="20"/>
                              <w:szCs w:val="20"/>
                            </w:rPr>
                            <w:t>试卷（共</w:t>
                          </w:r>
                          <w:r>
                            <w:rPr>
                              <w:rFonts w:hint="eastAsia" w:ascii="楷体" w:hAnsi="楷体" w:eastAsia="楷体" w:cs="楷体"/>
                              <w:sz w:val="20"/>
                              <w:szCs w:val="20"/>
                              <w:lang w:val="en-US" w:eastAsia="zh-CN"/>
                            </w:rPr>
                            <w:t>6</w:t>
                          </w:r>
                          <w:r>
                            <w:rPr>
                              <w:rFonts w:ascii="楷体" w:hAnsi="楷体" w:eastAsia="楷体" w:cs="楷体"/>
                              <w:sz w:val="20"/>
                              <w:szCs w:val="20"/>
                            </w:rPr>
                            <w:t xml:space="preserve">页）第 </w:t>
                          </w:r>
                          <w:r>
                            <w:rPr>
                              <w:rFonts w:ascii="楷体" w:hAnsi="楷体" w:eastAsia="楷体" w:cs="楷体"/>
                              <w:sz w:val="20"/>
                              <w:szCs w:val="20"/>
                            </w:rPr>
                            <w:fldChar w:fldCharType="begin"/>
                          </w:r>
                          <w:r>
                            <w:rPr>
                              <w:rFonts w:ascii="楷体" w:hAnsi="楷体" w:eastAsia="楷体" w:cs="楷体"/>
                              <w:sz w:val="20"/>
                              <w:szCs w:val="20"/>
                            </w:rPr>
                            <w:instrText xml:space="preserve"> PAGE  \* MERGEFORMAT </w:instrText>
                          </w:r>
                          <w:r>
                            <w:rPr>
                              <w:rFonts w:ascii="楷体" w:hAnsi="楷体" w:eastAsia="楷体" w:cs="楷体"/>
                              <w:sz w:val="20"/>
                              <w:szCs w:val="20"/>
                            </w:rPr>
                            <w:fldChar w:fldCharType="separate"/>
                          </w:r>
                          <w:r>
                            <w:rPr>
                              <w:rFonts w:ascii="楷体" w:hAnsi="楷体" w:eastAsia="楷体" w:cs="楷体"/>
                              <w:sz w:val="20"/>
                              <w:szCs w:val="20"/>
                            </w:rPr>
                            <w:t>1</w:t>
                          </w:r>
                          <w:r>
                            <w:rPr>
                              <w:rFonts w:ascii="楷体" w:hAnsi="楷体" w:eastAsia="楷体" w:cs="楷体"/>
                              <w:sz w:val="20"/>
                              <w:szCs w:val="20"/>
                            </w:rPr>
                            <w:fldChar w:fldCharType="end"/>
                          </w:r>
                          <w:r>
                            <w:rPr>
                              <w:rFonts w:ascii="楷体" w:hAnsi="楷体" w:eastAsia="楷体" w:cs="楷体"/>
                              <w:sz w:val="20"/>
                              <w:szCs w:val="20"/>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638AF28">
                    <w:pPr>
                      <w:pStyle w:val="2"/>
                      <w:rPr>
                        <w:rFonts w:ascii="楷体" w:hAnsi="楷体" w:eastAsia="楷体" w:cs="楷体"/>
                        <w:sz w:val="20"/>
                        <w:szCs w:val="20"/>
                      </w:rPr>
                    </w:pPr>
                    <w:r>
                      <w:rPr>
                        <w:rFonts w:ascii="楷体" w:hAnsi="楷体" w:eastAsia="楷体" w:cs="楷体"/>
                        <w:sz w:val="20"/>
                        <w:szCs w:val="20"/>
                      </w:rPr>
                      <w:t>202</w:t>
                    </w:r>
                    <w:r>
                      <w:rPr>
                        <w:rFonts w:hint="eastAsia" w:ascii="楷体" w:hAnsi="楷体" w:eastAsia="楷体" w:cs="楷体"/>
                        <w:sz w:val="20"/>
                        <w:szCs w:val="20"/>
                        <w:lang w:val="en-US" w:eastAsia="zh-CN"/>
                      </w:rPr>
                      <w:t>5</w:t>
                    </w:r>
                    <w:r>
                      <w:rPr>
                        <w:rFonts w:ascii="楷体" w:hAnsi="楷体" w:eastAsia="楷体" w:cs="楷体"/>
                        <w:sz w:val="20"/>
                        <w:szCs w:val="20"/>
                      </w:rPr>
                      <w:t>届高考模拟考试</w:t>
                    </w:r>
                    <w:r>
                      <w:rPr>
                        <w:rFonts w:ascii="楷体" w:hAnsi="楷体" w:eastAsia="楷体" w:cs="楷体"/>
                        <w:spacing w:val="88"/>
                        <w:sz w:val="20"/>
                        <w:szCs w:val="20"/>
                      </w:rPr>
                      <w:t xml:space="preserve"> </w:t>
                    </w:r>
                    <w:r>
                      <w:rPr>
                        <w:rFonts w:ascii="楷体" w:hAnsi="楷体" w:eastAsia="楷体" w:cs="楷体"/>
                        <w:sz w:val="20"/>
                        <w:szCs w:val="20"/>
                      </w:rPr>
                      <w:t>高三</w:t>
                    </w:r>
                    <w:r>
                      <w:rPr>
                        <w:rFonts w:hint="eastAsia" w:ascii="楷体" w:hAnsi="楷体" w:eastAsia="楷体" w:cs="楷体"/>
                        <w:sz w:val="20"/>
                        <w:szCs w:val="20"/>
                        <w:lang w:eastAsia="zh-CN"/>
                      </w:rPr>
                      <w:t>物理</w:t>
                    </w:r>
                    <w:r>
                      <w:rPr>
                        <w:rFonts w:ascii="楷体" w:hAnsi="楷体" w:eastAsia="楷体" w:cs="楷体"/>
                        <w:sz w:val="20"/>
                        <w:szCs w:val="20"/>
                      </w:rPr>
                      <w:t>试卷（共</w:t>
                    </w:r>
                    <w:r>
                      <w:rPr>
                        <w:rFonts w:hint="eastAsia" w:ascii="楷体" w:hAnsi="楷体" w:eastAsia="楷体" w:cs="楷体"/>
                        <w:sz w:val="20"/>
                        <w:szCs w:val="20"/>
                        <w:lang w:val="en-US" w:eastAsia="zh-CN"/>
                      </w:rPr>
                      <w:t>6</w:t>
                    </w:r>
                    <w:r>
                      <w:rPr>
                        <w:rFonts w:ascii="楷体" w:hAnsi="楷体" w:eastAsia="楷体" w:cs="楷体"/>
                        <w:sz w:val="20"/>
                        <w:szCs w:val="20"/>
                      </w:rPr>
                      <w:t xml:space="preserve">页）第 </w:t>
                    </w:r>
                    <w:r>
                      <w:rPr>
                        <w:rFonts w:ascii="楷体" w:hAnsi="楷体" w:eastAsia="楷体" w:cs="楷体"/>
                        <w:sz w:val="20"/>
                        <w:szCs w:val="20"/>
                      </w:rPr>
                      <w:fldChar w:fldCharType="begin"/>
                    </w:r>
                    <w:r>
                      <w:rPr>
                        <w:rFonts w:ascii="楷体" w:hAnsi="楷体" w:eastAsia="楷体" w:cs="楷体"/>
                        <w:sz w:val="20"/>
                        <w:szCs w:val="20"/>
                      </w:rPr>
                      <w:instrText xml:space="preserve"> PAGE  \* MERGEFORMAT </w:instrText>
                    </w:r>
                    <w:r>
                      <w:rPr>
                        <w:rFonts w:ascii="楷体" w:hAnsi="楷体" w:eastAsia="楷体" w:cs="楷体"/>
                        <w:sz w:val="20"/>
                        <w:szCs w:val="20"/>
                      </w:rPr>
                      <w:fldChar w:fldCharType="separate"/>
                    </w:r>
                    <w:r>
                      <w:rPr>
                        <w:rFonts w:ascii="楷体" w:hAnsi="楷体" w:eastAsia="楷体" w:cs="楷体"/>
                        <w:sz w:val="20"/>
                        <w:szCs w:val="20"/>
                      </w:rPr>
                      <w:t>1</w:t>
                    </w:r>
                    <w:r>
                      <w:rPr>
                        <w:rFonts w:ascii="楷体" w:hAnsi="楷体" w:eastAsia="楷体" w:cs="楷体"/>
                        <w:sz w:val="20"/>
                        <w:szCs w:val="20"/>
                      </w:rPr>
                      <w:fldChar w:fldCharType="end"/>
                    </w:r>
                    <w:r>
                      <w:rPr>
                        <w:rFonts w:ascii="楷体" w:hAnsi="楷体" w:eastAsia="楷体" w:cs="楷体"/>
                        <w:sz w:val="20"/>
                        <w:szCs w:val="20"/>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EE10A">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zOTZjMDU1OWYzMWQ2ODQ0NDhiNTg2MzVmZTBjMDEifQ=="/>
    <w:docVar w:name="KSO_WPS_MARK_KEY" w:val="61543a78-28ea-4afd-9428-7b1bf20bf727"/>
  </w:docVars>
  <w:rsids>
    <w:rsidRoot w:val="00C806B0"/>
    <w:rsid w:val="00043B54"/>
    <w:rsid w:val="001D7A06"/>
    <w:rsid w:val="00284433"/>
    <w:rsid w:val="002A1EC6"/>
    <w:rsid w:val="002E035E"/>
    <w:rsid w:val="004E46D8"/>
    <w:rsid w:val="00537201"/>
    <w:rsid w:val="006A4C40"/>
    <w:rsid w:val="006B16C5"/>
    <w:rsid w:val="00776133"/>
    <w:rsid w:val="00811C76"/>
    <w:rsid w:val="00855687"/>
    <w:rsid w:val="008C07DE"/>
    <w:rsid w:val="00A30CCE"/>
    <w:rsid w:val="00AC3E9C"/>
    <w:rsid w:val="00BC2225"/>
    <w:rsid w:val="00BC4F14"/>
    <w:rsid w:val="00BC62FB"/>
    <w:rsid w:val="00BF535F"/>
    <w:rsid w:val="00C806B0"/>
    <w:rsid w:val="00E476EE"/>
    <w:rsid w:val="00EF035E"/>
    <w:rsid w:val="00F16B29"/>
    <w:rsid w:val="03C03A8E"/>
    <w:rsid w:val="04C410F4"/>
    <w:rsid w:val="07EE1E12"/>
    <w:rsid w:val="0C4F0B56"/>
    <w:rsid w:val="100D7DF3"/>
    <w:rsid w:val="10F42D61"/>
    <w:rsid w:val="15D05B4B"/>
    <w:rsid w:val="1D570DC8"/>
    <w:rsid w:val="1E522E75"/>
    <w:rsid w:val="1EE35DCE"/>
    <w:rsid w:val="28480940"/>
    <w:rsid w:val="2B176CF0"/>
    <w:rsid w:val="31FF7816"/>
    <w:rsid w:val="387939C8"/>
    <w:rsid w:val="3A5B15D7"/>
    <w:rsid w:val="3AB55DD5"/>
    <w:rsid w:val="3F7B55D7"/>
    <w:rsid w:val="447253F1"/>
    <w:rsid w:val="4BB27D84"/>
    <w:rsid w:val="52D46A81"/>
    <w:rsid w:val="544E32F5"/>
    <w:rsid w:val="637F3391"/>
    <w:rsid w:val="675035B8"/>
    <w:rsid w:val="695D5F23"/>
    <w:rsid w:val="75DA4A85"/>
    <w:rsid w:val="799139C7"/>
    <w:rsid w:val="7A180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image" Target="media/image52.wmf"/><Relationship Id="rId97" Type="http://schemas.openxmlformats.org/officeDocument/2006/relationships/oleObject" Target="embeddings/oleObject41.bin"/><Relationship Id="rId96" Type="http://schemas.openxmlformats.org/officeDocument/2006/relationships/image" Target="media/image51.png"/><Relationship Id="rId95" Type="http://schemas.openxmlformats.org/officeDocument/2006/relationships/image" Target="media/image50.wmf"/><Relationship Id="rId94" Type="http://schemas.openxmlformats.org/officeDocument/2006/relationships/oleObject" Target="embeddings/oleObject40.bin"/><Relationship Id="rId93" Type="http://schemas.openxmlformats.org/officeDocument/2006/relationships/image" Target="media/image49.wmf"/><Relationship Id="rId92" Type="http://schemas.openxmlformats.org/officeDocument/2006/relationships/oleObject" Target="embeddings/oleObject39.bin"/><Relationship Id="rId91" Type="http://schemas.openxmlformats.org/officeDocument/2006/relationships/image" Target="media/image48.wmf"/><Relationship Id="rId90" Type="http://schemas.openxmlformats.org/officeDocument/2006/relationships/oleObject" Target="embeddings/oleObject38.bin"/><Relationship Id="rId9" Type="http://schemas.openxmlformats.org/officeDocument/2006/relationships/oleObject" Target="embeddings/oleObject3.bin"/><Relationship Id="rId89" Type="http://schemas.openxmlformats.org/officeDocument/2006/relationships/image" Target="media/image47.wmf"/><Relationship Id="rId88" Type="http://schemas.openxmlformats.org/officeDocument/2006/relationships/oleObject" Target="embeddings/oleObject37.bin"/><Relationship Id="rId87" Type="http://schemas.openxmlformats.org/officeDocument/2006/relationships/image" Target="media/image46.wmf"/><Relationship Id="rId86" Type="http://schemas.openxmlformats.org/officeDocument/2006/relationships/oleObject" Target="embeddings/oleObject36.bin"/><Relationship Id="rId85" Type="http://schemas.openxmlformats.org/officeDocument/2006/relationships/image" Target="media/image45.wmf"/><Relationship Id="rId84" Type="http://schemas.openxmlformats.org/officeDocument/2006/relationships/oleObject" Target="embeddings/oleObject35.bin"/><Relationship Id="rId83" Type="http://schemas.openxmlformats.org/officeDocument/2006/relationships/image" Target="media/image44.wmf"/><Relationship Id="rId82" Type="http://schemas.openxmlformats.org/officeDocument/2006/relationships/oleObject" Target="embeddings/oleObject34.bin"/><Relationship Id="rId81" Type="http://schemas.openxmlformats.org/officeDocument/2006/relationships/image" Target="media/image43.wmf"/><Relationship Id="rId80" Type="http://schemas.openxmlformats.org/officeDocument/2006/relationships/oleObject" Target="embeddings/oleObject33.bin"/><Relationship Id="rId8" Type="http://schemas.openxmlformats.org/officeDocument/2006/relationships/oleObject" Target="embeddings/oleObject2.bin"/><Relationship Id="rId79" Type="http://schemas.openxmlformats.org/officeDocument/2006/relationships/image" Target="media/image42.png"/><Relationship Id="rId78" Type="http://schemas.openxmlformats.org/officeDocument/2006/relationships/image" Target="media/image41.wmf"/><Relationship Id="rId77" Type="http://schemas.openxmlformats.org/officeDocument/2006/relationships/oleObject" Target="embeddings/oleObject32.bin"/><Relationship Id="rId76" Type="http://schemas.openxmlformats.org/officeDocument/2006/relationships/image" Target="media/image40.png"/><Relationship Id="rId75" Type="http://schemas.openxmlformats.org/officeDocument/2006/relationships/image" Target="media/image39.png"/><Relationship Id="rId74" Type="http://schemas.openxmlformats.org/officeDocument/2006/relationships/image" Target="media/image38.png"/><Relationship Id="rId73" Type="http://schemas.openxmlformats.org/officeDocument/2006/relationships/image" Target="media/image37.png"/><Relationship Id="rId72" Type="http://schemas.openxmlformats.org/officeDocument/2006/relationships/image" Target="media/image36.wmf"/><Relationship Id="rId71" Type="http://schemas.openxmlformats.org/officeDocument/2006/relationships/oleObject" Target="embeddings/oleObject31.bin"/><Relationship Id="rId70" Type="http://schemas.openxmlformats.org/officeDocument/2006/relationships/image" Target="media/image35.png"/><Relationship Id="rId7" Type="http://schemas.openxmlformats.org/officeDocument/2006/relationships/image" Target="media/image1.wmf"/><Relationship Id="rId69" Type="http://schemas.openxmlformats.org/officeDocument/2006/relationships/image" Target="media/image34.wmf"/><Relationship Id="rId68" Type="http://schemas.openxmlformats.org/officeDocument/2006/relationships/oleObject" Target="embeddings/oleObject30.bin"/><Relationship Id="rId67" Type="http://schemas.openxmlformats.org/officeDocument/2006/relationships/image" Target="media/image33.wmf"/><Relationship Id="rId66" Type="http://schemas.openxmlformats.org/officeDocument/2006/relationships/oleObject" Target="embeddings/oleObject29.bin"/><Relationship Id="rId65" Type="http://schemas.openxmlformats.org/officeDocument/2006/relationships/image" Target="media/image32.png"/><Relationship Id="rId64" Type="http://schemas.openxmlformats.org/officeDocument/2006/relationships/image" Target="media/image31.wmf"/><Relationship Id="rId63" Type="http://schemas.openxmlformats.org/officeDocument/2006/relationships/oleObject" Target="embeddings/oleObject28.bin"/><Relationship Id="rId62" Type="http://schemas.openxmlformats.org/officeDocument/2006/relationships/image" Target="media/image30.png"/><Relationship Id="rId61" Type="http://schemas.openxmlformats.org/officeDocument/2006/relationships/image" Target="media/image29.wmf"/><Relationship Id="rId60" Type="http://schemas.openxmlformats.org/officeDocument/2006/relationships/oleObject" Target="embeddings/oleObject27.bin"/><Relationship Id="rId6" Type="http://schemas.openxmlformats.org/officeDocument/2006/relationships/oleObject" Target="embeddings/oleObject1.bin"/><Relationship Id="rId59" Type="http://schemas.openxmlformats.org/officeDocument/2006/relationships/image" Target="media/image28.wmf"/><Relationship Id="rId58" Type="http://schemas.openxmlformats.org/officeDocument/2006/relationships/oleObject" Target="embeddings/oleObject26.bin"/><Relationship Id="rId57" Type="http://schemas.openxmlformats.org/officeDocument/2006/relationships/image" Target="media/image27.wmf"/><Relationship Id="rId56" Type="http://schemas.openxmlformats.org/officeDocument/2006/relationships/oleObject" Target="embeddings/oleObject25.bin"/><Relationship Id="rId55" Type="http://schemas.openxmlformats.org/officeDocument/2006/relationships/image" Target="media/image26.png"/><Relationship Id="rId54" Type="http://schemas.openxmlformats.org/officeDocument/2006/relationships/image" Target="media/image25.wmf"/><Relationship Id="rId53" Type="http://schemas.openxmlformats.org/officeDocument/2006/relationships/oleObject" Target="embeddings/oleObject24.bin"/><Relationship Id="rId52" Type="http://schemas.openxmlformats.org/officeDocument/2006/relationships/image" Target="media/image24.wmf"/><Relationship Id="rId51" Type="http://schemas.openxmlformats.org/officeDocument/2006/relationships/oleObject" Target="embeddings/oleObject23.bin"/><Relationship Id="rId50" Type="http://schemas.openxmlformats.org/officeDocument/2006/relationships/image" Target="media/image23.wmf"/><Relationship Id="rId5" Type="http://schemas.openxmlformats.org/officeDocument/2006/relationships/theme" Target="theme/theme1.xml"/><Relationship Id="rId49" Type="http://schemas.openxmlformats.org/officeDocument/2006/relationships/oleObject" Target="embeddings/oleObject22.bin"/><Relationship Id="rId48" Type="http://schemas.openxmlformats.org/officeDocument/2006/relationships/image" Target="media/image22.wmf"/><Relationship Id="rId47" Type="http://schemas.openxmlformats.org/officeDocument/2006/relationships/oleObject" Target="embeddings/oleObject21.bin"/><Relationship Id="rId46" Type="http://schemas.openxmlformats.org/officeDocument/2006/relationships/image" Target="media/image21.wmf"/><Relationship Id="rId45" Type="http://schemas.openxmlformats.org/officeDocument/2006/relationships/oleObject" Target="embeddings/oleObject20.bin"/><Relationship Id="rId44" Type="http://schemas.openxmlformats.org/officeDocument/2006/relationships/image" Target="media/image20.wmf"/><Relationship Id="rId43" Type="http://schemas.openxmlformats.org/officeDocument/2006/relationships/oleObject" Target="embeddings/oleObject19.bin"/><Relationship Id="rId42" Type="http://schemas.openxmlformats.org/officeDocument/2006/relationships/image" Target="media/image19.wmf"/><Relationship Id="rId41" Type="http://schemas.openxmlformats.org/officeDocument/2006/relationships/oleObject" Target="embeddings/oleObject18.bin"/><Relationship Id="rId40" Type="http://schemas.openxmlformats.org/officeDocument/2006/relationships/image" Target="media/image18.wmf"/><Relationship Id="rId4" Type="http://schemas.openxmlformats.org/officeDocument/2006/relationships/footer" Target="footer2.xml"/><Relationship Id="rId39" Type="http://schemas.openxmlformats.org/officeDocument/2006/relationships/oleObject" Target="embeddings/oleObject17.bin"/><Relationship Id="rId38" Type="http://schemas.openxmlformats.org/officeDocument/2006/relationships/image" Target="media/image17.png"/><Relationship Id="rId37" Type="http://schemas.openxmlformats.org/officeDocument/2006/relationships/image" Target="media/image16.png"/><Relationship Id="rId36" Type="http://schemas.openxmlformats.org/officeDocument/2006/relationships/image" Target="media/image15.wmf"/><Relationship Id="rId35" Type="http://schemas.openxmlformats.org/officeDocument/2006/relationships/oleObject" Target="embeddings/oleObject16.bin"/><Relationship Id="rId34" Type="http://schemas.openxmlformats.org/officeDocument/2006/relationships/image" Target="media/image14.wmf"/><Relationship Id="rId33" Type="http://schemas.openxmlformats.org/officeDocument/2006/relationships/oleObject" Target="embeddings/oleObject15.bin"/><Relationship Id="rId32" Type="http://schemas.openxmlformats.org/officeDocument/2006/relationships/image" Target="media/image13.png"/><Relationship Id="rId31" Type="http://schemas.openxmlformats.org/officeDocument/2006/relationships/image" Target="media/image12.wmf"/><Relationship Id="rId30" Type="http://schemas.openxmlformats.org/officeDocument/2006/relationships/oleObject" Target="embeddings/oleObject14.bin"/><Relationship Id="rId3" Type="http://schemas.openxmlformats.org/officeDocument/2006/relationships/footer" Target="footer1.xml"/><Relationship Id="rId29" Type="http://schemas.openxmlformats.org/officeDocument/2006/relationships/image" Target="media/image11.wmf"/><Relationship Id="rId28" Type="http://schemas.openxmlformats.org/officeDocument/2006/relationships/oleObject" Target="embeddings/oleObject13.bin"/><Relationship Id="rId27" Type="http://schemas.openxmlformats.org/officeDocument/2006/relationships/image" Target="media/image10.wmf"/><Relationship Id="rId26" Type="http://schemas.openxmlformats.org/officeDocument/2006/relationships/oleObject" Target="embeddings/oleObject12.bin"/><Relationship Id="rId25" Type="http://schemas.openxmlformats.org/officeDocument/2006/relationships/image" Target="media/image9.png"/><Relationship Id="rId24" Type="http://schemas.openxmlformats.org/officeDocument/2006/relationships/image" Target="media/image8.png"/><Relationship Id="rId23"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3" Type="http://schemas.openxmlformats.org/officeDocument/2006/relationships/fontTable" Target="fontTable.xml"/><Relationship Id="rId102" Type="http://schemas.openxmlformats.org/officeDocument/2006/relationships/customXml" Target="../customXml/item2.xml"/><Relationship Id="rId101" Type="http://schemas.openxmlformats.org/officeDocument/2006/relationships/customXml" Target="../customXml/item1.xml"/><Relationship Id="rId100" Type="http://schemas.openxmlformats.org/officeDocument/2006/relationships/image" Target="media/image5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emplate>Normal.dotm</Template>
  <Pages>6</Pages>
  <Words>3759</Words>
  <Characters>3940</Characters>
  <Lines>0</Lines>
  <Paragraphs>0</Paragraphs>
  <TotalTime>467</TotalTime>
  <ScaleCrop>false</ScaleCrop>
  <LinksUpToDate>false</LinksUpToDate>
  <CharactersWithSpaces>4072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何京应</dc:creator>
  <cp:lastModifiedBy>何京应</cp:lastModifiedBy>
  <dcterms:modified xsi:type="dcterms:W3CDTF">2025-05-06T02:40:59Z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f0b518b4c018458bb19c9650783c4cd7odqxmjk5otm5</vt:lpwstr>
  </property>
  <property fmtid="{D5CDD505-2E9C-101B-9397-08002B2CF9AE}" pid="4" name="KSOTemplateDocerSaveRecord">
    <vt:lpwstr>eyJoZGlkIjoiMmQyOWI4MTA5ZjUxOTVhZDRlNGViNjg4YmFkOWNhMjAiLCJ1c2VySWQiOiI3NjQ3NDAxODcifQ==</vt:lpwstr>
  </property>
  <property fmtid="{D5CDD505-2E9C-101B-9397-08002B2CF9AE}" pid="5" name="KSOProductBuildVer">
    <vt:lpwstr>2052-12.1.0.20784</vt:lpwstr>
  </property>
  <property fmtid="{D5CDD505-2E9C-101B-9397-08002B2CF9AE}" pid="6" name="ICV">
    <vt:lpwstr>3DDF1CE08EFE4C3F99E47310CAFB1592_13</vt:lpwstr>
  </property>
</Properties>
</file>